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9"/>
        <w:ind w:left="0" w:firstLine="0"/>
        <w:jc w:val="center"/>
        <w:rPr>
          <w:b w:val="0"/>
        </w:rPr>
      </w:pPr>
      <w:r>
        <w:rPr>
          <w:b w:val="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1815" cy="612775"/>
                <wp:effectExtent l="19050" t="0" r="635" b="0"/>
                <wp:docPr id="1" name="Рисунок 1" descr="gerb-b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rb-bw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>
                          <a:lum contrast="12000"/>
                        </a:blip>
                        <a:stretch/>
                      </pic:blipFill>
                      <pic:spPr bwMode="auto">
                        <a:xfrm>
                          <a:off x="0" y="0"/>
                          <a:ext cx="551815" cy="612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3.45pt;height:48.25pt;mso-wrap-distance-left:0.00pt;mso-wrap-distance-top:0.00pt;mso-wrap-distance-right:0.00pt;mso-wrap-distance-bottom:0.00pt;" stroked="f" strokeweight="0.75pt">
                <v:path textboxrect="0,0,0,0"/>
                <v:imagedata r:id="rId10" o:title=""/>
              </v:shape>
            </w:pict>
          </mc:Fallback>
        </mc:AlternateContent>
      </w:r>
      <w:r>
        <w:rPr>
          <w:b w:val="0"/>
        </w:rPr>
      </w:r>
      <w:r>
        <w:rPr>
          <w:b w:val="0"/>
        </w:rPr>
      </w:r>
    </w:p>
    <w:p>
      <w:pPr>
        <w:pStyle w:val="839"/>
        <w:ind w:left="0"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АДМИНИСТРАЦИЯ  ГОРОДА  НОВОАЛТАЙСКА</w:t>
      </w: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pStyle w:val="838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АЛТАЙСКОГО  КРАЯ</w:t>
      </w: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pStyle w:val="840"/>
        <w:rPr>
          <w:rFonts w:ascii="Arial" w:hAnsi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</w:r>
      <w:r>
        <w:rPr>
          <w:rFonts w:ascii="Arial" w:hAnsi="Arial" w:eastAsia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840"/>
        <w:rPr>
          <w:rFonts w:ascii="Arial" w:hAnsi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 xml:space="preserve">П</w:t>
      </w:r>
      <w:r>
        <w:rPr>
          <w:rFonts w:ascii="Arial" w:hAnsi="Arial" w:eastAsia="Arial" w:cs="Arial"/>
          <w:sz w:val="28"/>
          <w:szCs w:val="28"/>
        </w:rPr>
        <w:t xml:space="preserve"> О С Т А Н О В Л Е Н И Е</w:t>
      </w:r>
      <w:r>
        <w:rPr>
          <w:rFonts w:ascii="Arial" w:hAnsi="Arial" w:eastAsia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18.03.2026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№ 529</w:t>
      </w:r>
      <w:r>
        <w:rPr>
          <w:highlight w:val="none"/>
        </w:rPr>
      </w:r>
      <w:r>
        <w:rPr>
          <w:highlight w:val="none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г.Новоалтайск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7"/>
        <w:ind w:right="4677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847"/>
        <w:ind w:right="4677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О предоставлении </w:t>
      </w:r>
      <w:r>
        <w:rPr>
          <w:color w:val="000000" w:themeColor="text1"/>
          <w:szCs w:val="28"/>
        </w:rPr>
        <w:t xml:space="preserve">сведений о доходах, расходах, </w:t>
      </w:r>
      <w:r>
        <w:rPr>
          <w:color w:val="000000" w:themeColor="text1"/>
          <w:szCs w:val="28"/>
        </w:rPr>
        <w:t xml:space="preserve">об </w:t>
      </w:r>
      <w:r>
        <w:rPr>
          <w:color w:val="000000" w:themeColor="text1"/>
          <w:szCs w:val="28"/>
        </w:rPr>
        <w:t xml:space="preserve">имуществе и обязательствах имущественного характера</w:t>
      </w:r>
      <w:r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 xml:space="preserve">гражданами и муниципальными служащими  </w:t>
      </w:r>
      <w:r>
        <w:rPr>
          <w:color w:val="000000" w:themeColor="text1"/>
          <w:szCs w:val="28"/>
        </w:rPr>
        <w:t xml:space="preserve">Администрации города Новоалтайска Алтайского края и ее органов, </w:t>
      </w:r>
      <w:r>
        <w:rPr>
          <w:color w:val="000000" w:themeColor="text1"/>
          <w:szCs w:val="28"/>
        </w:rPr>
        <w:t xml:space="preserve">претендующими на замещение должностей муниципальной службы, включенных в соответствующий перечень, и о предоставлении сведений </w:t>
      </w:r>
      <w:r>
        <w:rPr>
          <w:color w:val="000000" w:themeColor="text1"/>
          <w:szCs w:val="28"/>
        </w:rPr>
        <w:t xml:space="preserve">о доходах, расходах, </w:t>
      </w:r>
      <w:r>
        <w:rPr>
          <w:color w:val="000000" w:themeColor="text1"/>
          <w:szCs w:val="28"/>
        </w:rPr>
        <w:t xml:space="preserve">об </w:t>
      </w:r>
      <w:r>
        <w:rPr>
          <w:color w:val="000000" w:themeColor="text1"/>
          <w:szCs w:val="28"/>
        </w:rPr>
        <w:t xml:space="preserve">имуществе и обязательствах имущественного характера</w:t>
      </w:r>
      <w:r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 xml:space="preserve">муниципальными служащими Администрации города Новоалтайска Алтайского края и ее органов, замещающими должности муниципальной службы, предусмотренные </w:t>
      </w:r>
      <w:r>
        <w:rPr>
          <w:color w:val="000000" w:themeColor="text1"/>
          <w:szCs w:val="28"/>
        </w:rPr>
        <w:t xml:space="preserve">соответствующим перечнем</w:t>
      </w:r>
      <w:r>
        <w:rPr>
          <w:color w:val="000000" w:themeColor="text1"/>
          <w:szCs w:val="28"/>
        </w:rPr>
      </w:r>
      <w:r>
        <w:rPr>
          <w:color w:val="000000" w:themeColor="text1"/>
          <w:szCs w:val="28"/>
        </w:rPr>
      </w:r>
    </w:p>
    <w:p>
      <w:pPr>
        <w:pStyle w:val="847"/>
        <w:ind w:right="5387"/>
        <w:rPr>
          <w:color w:val="000000" w:themeColor="text1"/>
          <w:szCs w:val="28"/>
        </w:rPr>
      </w:pPr>
      <w:r>
        <w:rPr>
          <w:color w:val="000000" w:themeColor="text1"/>
          <w:szCs w:val="28"/>
        </w:rPr>
      </w:r>
      <w:r>
        <w:rPr>
          <w:color w:val="000000" w:themeColor="text1"/>
          <w:szCs w:val="28"/>
        </w:rPr>
      </w:r>
      <w:r>
        <w:rPr>
          <w:color w:val="000000" w:themeColor="text1"/>
          <w:szCs w:val="28"/>
        </w:rPr>
      </w:r>
    </w:p>
    <w:p>
      <w:pPr>
        <w:pStyle w:val="847"/>
        <w:ind w:right="5387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pacing w:val="-14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соответствии с Федеральными законами от 02.03.2007 № 25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-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ФЗ «О муниципальной службе в Российской Федерации», от 25.12.2008 № 273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-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ФЗ «О противодействии коррупции», от 03.12.2012 № 230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-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ФЗ «О контроле за соответствием расходов 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иц, замещающих государственные должности, и иных лиц их доходам», Указом Президента Российской Федерации от 31.12.2025 «Об изменении и признании утратившими силу некоторых актов Президента Российской Федерации», законом Алтайского края от 07.12.2007 № 134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-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ЗС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«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 муниципальной службе в Алтайском крае»,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акон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ом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Алтайского края от 04.02.2026 № 4-ЗС «О внесении изменений в отдельные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законодательные акты Алтайского края» </w:t>
      </w:r>
      <w:r>
        <w:rPr>
          <w:rFonts w:ascii="Times New Roman" w:hAnsi="Times New Roman" w:cs="Times New Roman"/>
          <w:spacing w:val="-14"/>
          <w:sz w:val="28"/>
          <w:szCs w:val="28"/>
          <w:highlight w:val="white"/>
        </w:rPr>
        <w:t xml:space="preserve">п</w:t>
      </w:r>
      <w:r>
        <w:rPr>
          <w:rFonts w:ascii="Times New Roman" w:hAnsi="Times New Roman" w:cs="Times New Roman"/>
          <w:spacing w:val="-14"/>
          <w:sz w:val="28"/>
          <w:szCs w:val="28"/>
          <w:highlight w:val="white"/>
        </w:rPr>
        <w:t xml:space="preserve"> о с т а н о в л я ю:</w:t>
      </w:r>
      <w:r>
        <w:rPr>
          <w:rFonts w:ascii="Times New Roman" w:hAnsi="Times New Roman" w:cs="Times New Roman"/>
          <w:spacing w:val="-14"/>
          <w:sz w:val="28"/>
          <w:szCs w:val="28"/>
          <w:highlight w:val="white"/>
        </w:rPr>
      </w:r>
      <w:r>
        <w:rPr>
          <w:rFonts w:ascii="Times New Roman" w:hAnsi="Times New Roman" w:cs="Times New Roman"/>
          <w:spacing w:val="-14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1.Утвердить: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1.1.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Положение о предоставлении гражданами, претендующими на замещение отдельных должностей муниципальной службы муниципальными служащими, замещающими отдельные должности, сведений о своих доходах, расходах, об имуществе и обязательствах имущественног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согласно приложению №1.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 Признать утратившим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силу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-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постановление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Администрации города Новоалтайска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от 14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.0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4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.2023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№ 745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«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 предоставлении гр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ажданами, претендующими на замещение должностей муниципальной службы, и муниципальными служащими Администрации города сведений о доходах, об имуществе и обязательствах имущественного характера и о предоставлении муниципальными служащими сведений о расходах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»;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-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постановление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Администрации города Новоалтайска Алтайского края от 27.03.2025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№ 619 «О внесении изменения в постановление Администрации города Новоалтайска от 14.04.2023 № 745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».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«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Интернет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4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Контроль за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исполнением настоящего постановления возло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жить на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заместителя главы Администрации города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Н.В. Щепину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yellow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</w:t>
      </w:r>
      <w:r>
        <w:rPr>
          <w:rFonts w:ascii="Times New Roman" w:hAnsi="Times New Roman" w:cs="Times New Roman"/>
          <w:sz w:val="28"/>
          <w:szCs w:val="28"/>
        </w:rPr>
        <w:t xml:space="preserve"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города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В.Г. Бодунов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103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1"/>
        <w:ind w:firstLine="709"/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firstLine="5103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103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103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Новоалтайска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</w:t>
      </w:r>
      <w:r>
        <w:rPr>
          <w:rFonts w:ascii="Times New Roman" w:hAnsi="Times New Roman" w:cs="Times New Roman"/>
          <w:sz w:val="28"/>
          <w:szCs w:val="28"/>
        </w:rPr>
        <w:t xml:space="preserve"> № 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left="0" w:right="0" w:firstLine="0"/>
        <w:jc w:val="center"/>
        <w:spacing w:before="0" w:after="0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</w:r>
    </w:p>
    <w:p>
      <w:pPr>
        <w:contextualSpacing/>
        <w:ind w:left="0" w:right="0" w:firstLine="0"/>
        <w:jc w:val="center"/>
        <w:spacing w:before="0" w:after="0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highlight w:val="none"/>
        </w:rPr>
        <w:t xml:space="preserve">Положение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pStyle w:val="847"/>
        <w:contextualSpacing/>
        <w:ind w:left="0" w:right="1" w:firstLine="0"/>
        <w:jc w:val="center"/>
        <w:rPr>
          <w:b/>
          <w:bCs/>
          <w:color w:val="000000" w:themeColor="text1"/>
          <w:highlight w:val="none"/>
        </w:rPr>
      </w:pPr>
      <w:r>
        <w:rPr>
          <w:b/>
          <w:bCs/>
          <w:color w:val="000000" w:themeColor="text1"/>
          <w:szCs w:val="28"/>
        </w:rPr>
        <w:t xml:space="preserve">о предоставлении </w:t>
      </w:r>
      <w:r>
        <w:rPr>
          <w:b/>
          <w:bCs/>
          <w:color w:val="000000" w:themeColor="text1"/>
          <w:szCs w:val="28"/>
        </w:rPr>
        <w:t xml:space="preserve">сведений о доходах, расходах, </w:t>
      </w:r>
      <w:r>
        <w:rPr>
          <w:b/>
          <w:bCs/>
          <w:color w:val="000000" w:themeColor="text1"/>
          <w:szCs w:val="28"/>
        </w:rPr>
        <w:t xml:space="preserve">об </w:t>
      </w:r>
      <w:r>
        <w:rPr>
          <w:b/>
          <w:bCs/>
          <w:color w:val="000000" w:themeColor="text1"/>
          <w:szCs w:val="28"/>
        </w:rPr>
        <w:t xml:space="preserve">имуществе и обязательствах имущественного характера</w:t>
      </w:r>
      <w:r>
        <w:rPr>
          <w:b/>
          <w:bCs/>
          <w:color w:val="000000" w:themeColor="text1"/>
          <w:szCs w:val="28"/>
        </w:rPr>
        <w:t xml:space="preserve"> </w:t>
      </w:r>
      <w:r>
        <w:rPr>
          <w:b/>
          <w:bCs/>
          <w:color w:val="000000" w:themeColor="text1"/>
          <w:szCs w:val="28"/>
        </w:rPr>
        <w:t xml:space="preserve">гражданами и муниципальными служащими </w:t>
      </w:r>
      <w:r>
        <w:rPr>
          <w:b/>
          <w:bCs/>
          <w:color w:val="000000" w:themeColor="text1"/>
          <w:szCs w:val="28"/>
        </w:rPr>
        <w:t xml:space="preserve">Администрации города Новоалтайска Алтайского края и ее органов, </w:t>
      </w:r>
      <w:r>
        <w:rPr>
          <w:b/>
          <w:bCs/>
          <w:color w:val="000000" w:themeColor="text1"/>
          <w:szCs w:val="28"/>
        </w:rPr>
        <w:t xml:space="preserve">претендующими на замещение должностей муниципальной службы, включенных в соответствующий перечень, и о предоставлении сведений </w:t>
      </w:r>
      <w:r>
        <w:rPr>
          <w:b/>
          <w:bCs/>
          <w:color w:val="000000" w:themeColor="text1"/>
          <w:szCs w:val="28"/>
        </w:rPr>
        <w:t xml:space="preserve">о доходах, расходах, </w:t>
      </w:r>
      <w:r>
        <w:rPr>
          <w:b/>
          <w:bCs/>
          <w:color w:val="000000" w:themeColor="text1"/>
          <w:szCs w:val="28"/>
        </w:rPr>
        <w:t xml:space="preserve">об </w:t>
      </w:r>
      <w:r>
        <w:rPr>
          <w:b/>
          <w:bCs/>
          <w:color w:val="000000" w:themeColor="text1"/>
          <w:szCs w:val="28"/>
        </w:rPr>
        <w:t xml:space="preserve">имуществе и обязательствах имущественного характера</w:t>
      </w:r>
      <w:r>
        <w:rPr>
          <w:b/>
          <w:bCs/>
          <w:color w:val="000000" w:themeColor="text1"/>
          <w:szCs w:val="28"/>
        </w:rPr>
        <w:t xml:space="preserve"> </w:t>
      </w:r>
      <w:r>
        <w:rPr>
          <w:b/>
          <w:bCs/>
          <w:color w:val="000000" w:themeColor="text1"/>
          <w:szCs w:val="28"/>
        </w:rPr>
        <w:t xml:space="preserve">муниципальными служащими Администрации города Новоалтайска Алтайского края и ее органов, замещающими должности </w:t>
      </w:r>
      <w:r>
        <w:rPr>
          <w:color w:val="000000" w:themeColor="text1"/>
          <w:szCs w:val="28"/>
        </w:rPr>
        <w:t xml:space="preserve">муниципальной </w:t>
      </w:r>
      <w:r>
        <w:rPr>
          <w:b/>
          <w:bCs/>
          <w:color w:val="000000" w:themeColor="text1"/>
          <w:szCs w:val="28"/>
        </w:rPr>
        <w:t xml:space="preserve">службы, предусмотренные </w:t>
      </w:r>
      <w:r>
        <w:rPr>
          <w:b/>
          <w:bCs/>
          <w:color w:val="000000" w:themeColor="text1"/>
          <w:szCs w:val="28"/>
        </w:rPr>
        <w:t xml:space="preserve">соответствующим перечнем</w:t>
      </w:r>
      <w:r>
        <w:rPr>
          <w:b/>
          <w:bCs/>
          <w:color w:val="000000" w:themeColor="text1"/>
          <w:highlight w:val="none"/>
        </w:rPr>
      </w:r>
      <w:r>
        <w:rPr>
          <w:b/>
          <w:bCs/>
          <w:color w:val="000000" w:themeColor="text1"/>
          <w:highlight w:val="none"/>
        </w:rPr>
      </w:r>
    </w:p>
    <w:p>
      <w:pPr>
        <w:pStyle w:val="847"/>
        <w:contextualSpacing/>
        <w:ind w:left="0" w:right="1" w:firstLine="0"/>
        <w:jc w:val="center"/>
        <w:rPr>
          <w:color w:val="000000" w:themeColor="text1"/>
        </w:rPr>
      </w:pPr>
      <w:r>
        <w:rPr>
          <w:color w:val="000000" w:themeColor="text1"/>
          <w:szCs w:val="28"/>
          <w:highlight w:val="none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contextualSpacing/>
        <w:ind w:left="0" w:right="0" w:firstLine="708"/>
        <w:jc w:val="both"/>
        <w:spacing w:before="0" w:after="0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1. Настоящее Положении определяет: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contextualSpacing/>
        <w:ind w:left="0" w:right="0" w:firstLine="708"/>
        <w:jc w:val="both"/>
        <w:spacing w:before="0" w:after="0"/>
        <w:rPr>
          <w:rFonts w:ascii="Times New Roman" w:hAnsi="Times New Roman" w:eastAsia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-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порядок п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редставления гра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жданами и муниципальными служащими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Администрации города Новоалтайска Алтайского края и ее органов, 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ю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щ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щ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ж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муниципальной службы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включенных в перечь должностей утвержденный поставлением Администрации г. Новоалтайска от 18.03.2026 № 528 «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Об утверждении перечня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должностей муниципальной службы Администрации города Новоалтайска Алтайского края, при назначении на которые граждане и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при замещении которых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муниципальные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 служащие обязаны представлять сведения о своих доходах, расходах, об имуществе и обязательствах имущественного характера, предусмотренные частью 1 стать 8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Федерального закона от 25.12.2008 № 273 –ФЗ «О противодействии коррупции»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(далее также - сведения о доходах, расходах, об имуществе и обязательствах имущественного характера);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contextualSpacing/>
        <w:ind w:left="0" w:right="0" w:firstLine="708"/>
        <w:jc w:val="both"/>
        <w:spacing w:before="0" w:after="0"/>
        <w:rPr>
          <w:rFonts w:ascii="Times New Roman" w:hAnsi="Times New Roman" w:eastAsia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- порядок предоставления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муниципальными служащими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Администрации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города Новоалтайска Алтайского края и ее органов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, замещающими должности муниципальной службы, предусмотренные Перечнем,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сведений о своих доходах, расходах, об имуществе и обязательствах имущественного характера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, предусмотренных частью 1 статьи 8 Федерального закона от 25.12.2008 № 273 –ФЗ «О противодействии коррупции» (далее -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сведения о доходах, расходах, об имуществе и обязательствах имущественного характера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contextualSpacing/>
        <w:ind w:left="0" w:right="144" w:firstLine="0"/>
        <w:jc w:val="both"/>
        <w:spacing w:before="1"/>
        <w:tabs>
          <w:tab w:val="left" w:pos="98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  <w:t xml:space="preserve">2.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Обязанность представлять сведения о доходах, расходах, об имуществе и обязательствах имущественного характера в соответствии с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федеральными законами возлагается: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left="0" w:right="144" w:firstLine="0"/>
        <w:jc w:val="both"/>
        <w:spacing w:before="1"/>
        <w:tabs>
          <w:tab w:val="left" w:pos="982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а)</w:t>
      </w:r>
      <w:r>
        <w:rPr>
          <w:rFonts w:ascii="Times New Roman" w:hAnsi="Times New Roman" w:eastAsia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гражданина,</w:t>
      </w:r>
      <w:r>
        <w:rPr>
          <w:rFonts w:ascii="Times New Roman" w:hAnsi="Times New Roman" w:eastAsia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претендующего</w:t>
      </w:r>
      <w:r>
        <w:rPr>
          <w:rFonts w:ascii="Times New Roman" w:hAnsi="Times New Roman" w:eastAsia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замещение</w:t>
      </w:r>
      <w:r>
        <w:rPr>
          <w:rFonts w:ascii="Times New Roman" w:hAnsi="Times New Roman" w:eastAsia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должности</w:t>
      </w:r>
      <w:r>
        <w:rPr>
          <w:rFonts w:ascii="Times New Roman" w:hAnsi="Times New Roman" w:eastAsia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муниципальной</w:t>
      </w:r>
      <w:r>
        <w:rPr>
          <w:rFonts w:ascii="Times New Roman" w:hAnsi="Times New Roman" w:eastAsia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службы, включенной в Перечень должностей муниципальной службы, при назначении на которые граждане</w:t>
      </w:r>
      <w:r>
        <w:rPr>
          <w:rFonts w:ascii="Times New Roman" w:hAnsi="Times New Roman" w:eastAsia="Times New Roman" w:cs="Times New Roman"/>
          <w:spacing w:val="-15"/>
          <w:sz w:val="28"/>
          <w:szCs w:val="28"/>
        </w:rPr>
        <w:t xml:space="preserve">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</w:t>
      </w:r>
      <w:r>
        <w:rPr>
          <w:rFonts w:ascii="Times New Roman" w:hAnsi="Times New Roman" w:eastAsia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замещении</w:t>
      </w:r>
      <w:r>
        <w:rPr>
          <w:rFonts w:ascii="Times New Roman" w:hAnsi="Times New Roman" w:eastAsia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которых</w:t>
      </w:r>
      <w:r>
        <w:rPr>
          <w:rFonts w:ascii="Times New Roman" w:hAnsi="Times New Roman" w:eastAsia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муниципальные</w:t>
      </w:r>
      <w:r>
        <w:rPr>
          <w:rFonts w:ascii="Times New Roman" w:hAnsi="Times New Roman" w:eastAsia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служащие</w:t>
      </w:r>
      <w:r>
        <w:rPr>
          <w:rFonts w:ascii="Times New Roman" w:hAnsi="Times New Roman" w:eastAsia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Администрации</w:t>
      </w:r>
      <w:r>
        <w:rPr>
          <w:rFonts w:ascii="Times New Roman" w:hAnsi="Times New Roman" w:eastAsia="Times New Roman" w:cs="Times New Roman"/>
          <w:spacing w:val="-15"/>
          <w:sz w:val="28"/>
          <w:szCs w:val="28"/>
        </w:rPr>
        <w:t xml:space="preserve"> г.Новоалтайска Алтайского края и ее органов об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язаны представлять сведения о свои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 доходах, об имуществе и обязательствах имущественного характера, а также сведения о доходах, об имуществе и обязательствах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имущественного</w:t>
      </w: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характера</w:t>
      </w:r>
      <w:r>
        <w:rPr>
          <w:rFonts w:ascii="Times New Roman" w:hAnsi="Times New Roman" w:eastAsia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своих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супруги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(супруга)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несовершеннолетних детей, (далее – Перечень) (далее — гражданин);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left="0" w:right="144" w:firstLine="0"/>
        <w:jc w:val="both"/>
        <w:spacing w:before="1"/>
        <w:tabs>
          <w:tab w:val="left" w:pos="98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б) на муниципального служащего, претендующего на замещение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должности муниципальной службы, предусмотренной Перечнем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должностей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(далее - кандидат на должность, предусмотренную Перечнем).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left="0" w:right="144" w:firstLine="0"/>
        <w:jc w:val="both"/>
        <w:spacing w:before="1"/>
        <w:tabs>
          <w:tab w:val="left" w:pos="982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муниципального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служащего, замещающего должность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муниципальной службы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предусмотренную </w:t>
      </w:r>
      <w:hyperlink r:id="rId11" w:tooltip="https://login.consultant.ru/link/?req=doc&amp;base=LAW&amp;n=470822&amp;dst=100215&amp;field=134&amp;date=27.01.2026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П</w:t>
        </w:r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еречнем</w:t>
        </w:r>
      </w:hyperlink>
      <w:r>
        <w:rPr>
          <w:rFonts w:ascii="Times New Roman" w:hAnsi="Times New Roman" w:eastAsia="Times New Roman" w:cs="Times New Roman"/>
          <w:sz w:val="28"/>
          <w:szCs w:val="28"/>
        </w:rPr>
        <w:t xml:space="preserve"> должностей, (далее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иципальный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служащий);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left="0" w:right="144" w:firstLine="0"/>
        <w:jc w:val="both"/>
        <w:spacing w:before="1"/>
        <w:tabs>
          <w:tab w:val="left" w:pos="982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муниципального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служащего, назначаемого на должность в порядке перевода из другого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муниципального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органа (далее - кандидат на должность, назначаемый в порядке перевода).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left="0" w:right="144" w:firstLine="0"/>
        <w:jc w:val="both"/>
        <w:spacing w:before="1"/>
        <w:tabs>
          <w:tab w:val="left" w:pos="98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 Обязанность представлять сведения о доходах, расходах, об имуществе и обязательствах имущественного характера в соответствии с федераль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ными законами возлагается на муниципального служащего, замещающего должность муниципальной службы, предусмотренную Перечнем (далее — муниципальный служащий) в случае возникновения оснований для представления сведений о расходах в соответствии с Федеральным</w:t>
      </w:r>
      <w:r>
        <w:rPr>
          <w:rFonts w:ascii="Times New Roman" w:hAnsi="Times New Roman" w:eastAsia="Times New Roman" w:cs="Times New Roman"/>
          <w:spacing w:val="-14"/>
          <w:sz w:val="28"/>
          <w:szCs w:val="28"/>
        </w:rPr>
        <w:t xml:space="preserve"> </w:t>
      </w:r>
      <w:hyperlink r:id="rId12" w:tooltip="https://login.consultant.ru/link/?req=doc&amp;base=LAW&amp;n=523305" w:history="1">
        <w:r>
          <w:rPr>
            <w:rFonts w:ascii="Times New Roman" w:hAnsi="Times New Roman" w:eastAsia="Times New Roman" w:cs="Times New Roman"/>
            <w:sz w:val="28"/>
            <w:szCs w:val="28"/>
          </w:rPr>
          <w:t xml:space="preserve">законом</w:t>
        </w:r>
      </w:hyperlink>
      <w:r>
        <w:rPr>
          <w:rFonts w:ascii="Times New Roman" w:hAnsi="Times New Roman" w:eastAsia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03.12.2012</w:t>
      </w:r>
      <w:r>
        <w:rPr>
          <w:rFonts w:ascii="Times New Roman" w:hAnsi="Times New Roman" w:eastAsia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№</w:t>
      </w:r>
      <w:r>
        <w:rPr>
          <w:rFonts w:ascii="Times New Roman" w:hAnsi="Times New Roman" w:eastAsia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230-ФЗ</w:t>
      </w:r>
      <w:r>
        <w:rPr>
          <w:rFonts w:ascii="Times New Roman" w:hAnsi="Times New Roman" w:eastAsia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"О</w:t>
      </w:r>
      <w:r>
        <w:rPr>
          <w:rFonts w:ascii="Times New Roman" w:hAnsi="Times New Roman" w:eastAsia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контроле</w:t>
      </w:r>
      <w:r>
        <w:rPr>
          <w:rFonts w:ascii="Times New Roman" w:hAnsi="Times New Roman" w:eastAsia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соответствием</w:t>
      </w:r>
      <w:r>
        <w:rPr>
          <w:rFonts w:ascii="Times New Roman" w:hAnsi="Times New Roman" w:eastAsia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расходов</w:t>
      </w:r>
      <w:r>
        <w:rPr>
          <w:rFonts w:ascii="Times New Roman" w:hAnsi="Times New Roman" w:eastAsia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лиц, замещающих государственные должности, и иных лиц их дохо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дам";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left="0" w:right="144" w:firstLine="0"/>
        <w:jc w:val="both"/>
        <w:spacing w:before="1"/>
        <w:tabs>
          <w:tab w:val="left" w:pos="98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Сведения, предусмотренные пунктами 2 и 3 настоящего Положения, представляются</w:t>
      </w:r>
      <w:r>
        <w:rPr>
          <w:rFonts w:ascii="Times New Roman" w:hAnsi="Times New Roman" w:eastAsia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утвержденной</w:t>
      </w:r>
      <w:r>
        <w:rPr>
          <w:rFonts w:ascii="Times New Roman" w:hAnsi="Times New Roman" w:eastAsia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Президентом</w:t>
      </w:r>
      <w:r>
        <w:rPr>
          <w:rFonts w:ascii="Times New Roman" w:hAnsi="Times New Roman" w:eastAsia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Российской</w:t>
      </w:r>
      <w:r>
        <w:rPr>
          <w:rFonts w:ascii="Times New Roman" w:hAnsi="Times New Roman" w:eastAsia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Федерации</w:t>
      </w:r>
      <w:r>
        <w:rPr>
          <w:rFonts w:ascii="Times New Roman" w:hAnsi="Times New Roman" w:eastAsia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форме</w:t>
      </w:r>
      <w:r>
        <w:rPr>
          <w:rFonts w:ascii="Times New Roman" w:hAnsi="Times New Roman" w:eastAsia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справки,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заполненной с использованием специального программного обеспечения "Справки БК", размещенного на официальном сайте Президента Российской Федерации: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left="0" w:right="137" w:firstLine="709"/>
        <w:jc w:val="both"/>
        <w:tabs>
          <w:tab w:val="left" w:pos="10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а)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гражданами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поступлении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муниципальную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службу;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left="0" w:right="137" w:firstLine="709"/>
        <w:jc w:val="both"/>
        <w:tabs>
          <w:tab w:val="left" w:pos="10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б) кандидатами на должности, предусмотренные Перечнем – при назначении на должности муниципальной службы, предусмотренные Перечнем;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left="0" w:right="137" w:firstLine="709"/>
        <w:jc w:val="both"/>
        <w:tabs>
          <w:tab w:val="left" w:pos="104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в) муниципальными служащими - в случае возникновения оснований для представления</w:t>
      </w:r>
      <w:r>
        <w:rPr>
          <w:rFonts w:ascii="Times New Roman" w:hAnsi="Times New Roman" w:eastAsia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сведений</w:t>
      </w:r>
      <w:r>
        <w:rPr>
          <w:rFonts w:ascii="Times New Roman" w:hAnsi="Times New Roman" w:eastAsia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расходах</w:t>
      </w:r>
      <w:r>
        <w:rPr>
          <w:rFonts w:ascii="Times New Roman" w:hAnsi="Times New Roman" w:eastAsia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соответствии</w:t>
      </w:r>
      <w:r>
        <w:rPr>
          <w:rFonts w:ascii="Times New Roman" w:hAnsi="Times New Roman" w:eastAsia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Федеральным</w:t>
      </w:r>
      <w:r>
        <w:rPr>
          <w:rFonts w:ascii="Times New Roman" w:hAnsi="Times New Roman" w:eastAsia="Times New Roman" w:cs="Times New Roman"/>
          <w:spacing w:val="15"/>
          <w:sz w:val="28"/>
          <w:szCs w:val="28"/>
        </w:rPr>
        <w:t xml:space="preserve"> </w:t>
      </w:r>
      <w:hyperlink r:id="rId13" w:tooltip="https://login.consultant.ru/link/?req=doc&amp;base=LAW&amp;n=523305" w:history="1">
        <w:r>
          <w:rPr>
            <w:rFonts w:ascii="Times New Roman" w:hAnsi="Times New Roman" w:eastAsia="Times New Roman" w:cs="Times New Roman"/>
            <w:sz w:val="28"/>
            <w:szCs w:val="28"/>
          </w:rPr>
          <w:t xml:space="preserve">законом</w:t>
        </w:r>
      </w:hyperlink>
      <w:r>
        <w:rPr>
          <w:rFonts w:ascii="Times New Roman" w:hAnsi="Times New Roman" w:eastAsia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03.12.2012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№ 230-ФЗ "О контроле за соответствием расходов лиц, замещающих государственные должности, и иных лиц их доходам" - не позднее 30 апреля года, следующего за годом, в котором возникли такие ос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нования.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0" w:right="137" w:firstLine="709"/>
        <w:jc w:val="both"/>
        <w:tabs>
          <w:tab w:val="left" w:pos="1045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г)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канд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идатами на должность, назначаемыми в порядке перевода, - при назначении на должность в порядке перевода из другого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муниципального органа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left="0" w:right="137" w:firstLine="709"/>
        <w:jc w:val="both"/>
        <w:tabs>
          <w:tab w:val="left" w:pos="1045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Гражданин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назначении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должность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муниципальной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службы,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включенную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Перечень, представляет: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/>
        <w:ind w:left="0" w:right="137" w:firstLine="709"/>
        <w:jc w:val="both"/>
        <w:tabs>
          <w:tab w:val="left" w:pos="104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а) сведения о своих доходах, полученных от всех источников (включая доходы по прежнему</w:t>
      </w:r>
      <w:r>
        <w:rPr>
          <w:rFonts w:ascii="Times New Roman" w:hAnsi="Times New Roman" w:eastAsia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месту</w:t>
      </w:r>
      <w:r>
        <w:rPr>
          <w:rFonts w:ascii="Times New Roman" w:hAnsi="Times New Roman" w:eastAsia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работы</w:t>
      </w:r>
      <w:r>
        <w:rPr>
          <w:rFonts w:ascii="Times New Roman" w:hAnsi="Times New Roman" w:eastAsia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месту</w:t>
      </w:r>
      <w:r>
        <w:rPr>
          <w:rFonts w:ascii="Times New Roman" w:hAnsi="Times New Roman" w:eastAsia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замещения</w:t>
      </w:r>
      <w:r>
        <w:rPr>
          <w:rFonts w:ascii="Times New Roman" w:hAnsi="Times New Roman" w:eastAsia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выборной</w:t>
      </w: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должности,</w:t>
      </w:r>
      <w:r>
        <w:rPr>
          <w:rFonts w:ascii="Times New Roman" w:hAnsi="Times New Roman" w:eastAsia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пен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сии,</w:t>
      </w:r>
      <w:r>
        <w:rPr>
          <w:rFonts w:ascii="Times New Roman" w:hAnsi="Times New Roman" w:eastAsia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пособия,</w:t>
      </w:r>
      <w:r>
        <w:rPr>
          <w:rFonts w:ascii="Times New Roman" w:hAnsi="Times New Roman" w:eastAsia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иные выплаты) за календарный год, предшествующий году подачи документов для замещения должности муниципальной службы, а также сведения об имуществе, принадлежащем ему на</w:t>
      </w:r>
      <w:r>
        <w:rPr>
          <w:rFonts w:ascii="Times New Roman" w:hAnsi="Times New Roman" w:eastAsia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праве</w:t>
      </w:r>
      <w:r>
        <w:rPr>
          <w:rFonts w:ascii="Times New Roman" w:hAnsi="Times New Roman" w:eastAsia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собственности,</w:t>
      </w:r>
      <w:r>
        <w:rPr>
          <w:rFonts w:ascii="Times New Roman" w:hAnsi="Times New Roman" w:eastAsia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своих</w:t>
      </w: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обязательствах</w:t>
      </w: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имущественного</w:t>
      </w:r>
      <w:r>
        <w:rPr>
          <w:rFonts w:ascii="Times New Roman" w:hAnsi="Times New Roman" w:eastAsia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характера</w:t>
      </w:r>
      <w:r>
        <w:rPr>
          <w:rFonts w:ascii="Times New Roman" w:hAnsi="Times New Roman" w:eastAsia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состоянию на первое число месяца, предшествующего месяцу подачи документов для замещения должности муниципальной службы (на отчетную дату);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0" w:right="137" w:firstLine="709"/>
        <w:jc w:val="both"/>
        <w:tabs>
          <w:tab w:val="left" w:pos="104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б) сведения о доходах своих супруги (супруга) и несовершеннолетних детей, полученных от всех источников (включая заработную плату, пенсии,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пособия, иные выплаты)</w:t>
      </w:r>
      <w:r>
        <w:rPr>
          <w:rFonts w:ascii="Times New Roman" w:hAnsi="Times New Roman" w:eastAsia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календарный</w:t>
      </w: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год,</w:t>
      </w: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предшествующий</w:t>
      </w: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году</w:t>
      </w:r>
      <w:r>
        <w:rPr>
          <w:rFonts w:ascii="Times New Roman" w:hAnsi="Times New Roman" w:eastAsia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подачи</w:t>
      </w: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гражданином</w:t>
      </w:r>
      <w:r>
        <w:rPr>
          <w:rFonts w:ascii="Times New Roman" w:hAnsi="Times New Roman" w:eastAsia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документов</w:t>
      </w: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для замещения должности муниципальной службы,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документов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для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замещения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должности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муниципальной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службы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(на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отчетную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дату).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0" w:right="137" w:firstLine="709"/>
        <w:jc w:val="both"/>
        <w:tabs>
          <w:tab w:val="left" w:pos="104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Кандидат на должность, предусмотренную Перечнем,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кандидат на должность, назначаемый в порядке перевода,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представля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 сведения о доходах, об имуществе и обязательствах имущественного характера в соответствии с пунктом 5 настоящего Положения.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0" w:righ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6. Муниципальный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служащий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представляет: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left="0" w:righ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а) сведения о своих доходах, полученных с 1 января по 31 декабря года, в котором возникли</w:t>
      </w:r>
      <w:r>
        <w:rPr>
          <w:rFonts w:ascii="Times New Roman" w:hAnsi="Times New Roman" w:eastAsia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основания</w:t>
      </w:r>
      <w:r>
        <w:rPr>
          <w:rFonts w:ascii="Times New Roman" w:hAnsi="Times New Roman" w:eastAsia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для</w:t>
      </w:r>
      <w:r>
        <w:rPr>
          <w:rFonts w:ascii="Times New Roman" w:hAnsi="Times New Roman" w:eastAsia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представления</w:t>
      </w:r>
      <w:r>
        <w:rPr>
          <w:rFonts w:ascii="Times New Roman" w:hAnsi="Times New Roman" w:eastAsia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сведений</w:t>
      </w:r>
      <w:r>
        <w:rPr>
          <w:rFonts w:ascii="Times New Roman" w:hAnsi="Times New Roman" w:eastAsia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расходах</w:t>
      </w:r>
      <w:r>
        <w:rPr>
          <w:rFonts w:ascii="Times New Roman" w:hAnsi="Times New Roman" w:eastAsia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соответствии</w:t>
      </w:r>
      <w:r>
        <w:rPr>
          <w:rFonts w:ascii="Times New Roman" w:hAnsi="Times New Roman" w:eastAsia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Федеральным </w:t>
      </w:r>
      <w:hyperlink r:id="rId14" w:tooltip="https://login.consultant.ru/link/?req=doc&amp;base=LAW&amp;n=523305" w:history="1">
        <w:r>
          <w:rPr>
            <w:rFonts w:ascii="Times New Roman" w:hAnsi="Times New Roman" w:eastAsia="Times New Roman" w:cs="Times New Roman"/>
            <w:sz w:val="28"/>
            <w:szCs w:val="28"/>
          </w:rPr>
          <w:t xml:space="preserve">законом</w:t>
        </w:r>
      </w:hyperlink>
      <w:r>
        <w:rPr>
          <w:rFonts w:ascii="Times New Roman" w:hAnsi="Times New Roman" w:eastAsia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03.12.2012</w:t>
      </w:r>
      <w:r>
        <w:rPr>
          <w:rFonts w:ascii="Times New Roman" w:hAnsi="Times New Roman" w:eastAsia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№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230-ФЗ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"О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контроле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соответствием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расходов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лиц,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замещающих государственные должности, и иных лиц их доходам" (отчетный 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left="0" w:righ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б) 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</w:t>
      </w:r>
      <w:r>
        <w:rPr>
          <w:rFonts w:ascii="Times New Roman" w:hAnsi="Times New Roman" w:eastAsia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сведений</w:t>
      </w:r>
      <w:r>
        <w:rPr>
          <w:rFonts w:ascii="Times New Roman" w:hAnsi="Times New Roman" w:eastAsia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расходах</w:t>
      </w:r>
      <w:r>
        <w:rPr>
          <w:rFonts w:ascii="Times New Roman" w:hAnsi="Times New Roman" w:eastAsia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соответствии</w:t>
      </w:r>
      <w:r>
        <w:rPr>
          <w:rFonts w:ascii="Times New Roman" w:hAnsi="Times New Roman" w:eastAsia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Федеральным</w:t>
      </w:r>
      <w:r>
        <w:rPr>
          <w:rFonts w:ascii="Times New Roman" w:hAnsi="Times New Roman" w:eastAsia="Times New Roman" w:cs="Times New Roman"/>
          <w:spacing w:val="15"/>
          <w:sz w:val="28"/>
          <w:szCs w:val="28"/>
        </w:rPr>
        <w:t xml:space="preserve"> </w:t>
      </w:r>
      <w:hyperlink r:id="rId15" w:tooltip="https://login.consultant.ru/link/?req=doc&amp;base=LAW&amp;n=523305" w:history="1">
        <w:r>
          <w:rPr>
            <w:rFonts w:ascii="Times New Roman" w:hAnsi="Times New Roman" w:eastAsia="Times New Roman" w:cs="Times New Roman"/>
            <w:sz w:val="28"/>
            <w:szCs w:val="28"/>
          </w:rPr>
          <w:t xml:space="preserve">законом</w:t>
        </w:r>
      </w:hyperlink>
      <w:r>
        <w:rPr>
          <w:rFonts w:ascii="Times New Roman" w:hAnsi="Times New Roman" w:eastAsia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03.12.2012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№ 230-ФЗ "О контроле за соответствием расходов лиц, замещающих государственные должности, и иных лиц их доходам" (отчетный период), от всех источников (включа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 Сведения о своих расходах, а также сведения</w:t>
      </w: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расходах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своих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супруги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(супруга)</w:t>
      </w:r>
      <w:r>
        <w:rPr>
          <w:rFonts w:ascii="Times New Roman" w:hAnsi="Times New Roman" w:eastAsia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несовершеннолетних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детей</w:t>
      </w: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представляются муниципальным служащим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(отчетного периода), если общая сумма таких сделок превышает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общий доход муниципального служащего, его супруги (супруга) и несовершеннолетних детей за три последних года, предшествующих отчетному периоду, и об источниках полу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чения средств, за счет которых совершены эти сделки.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left="0" w:right="0"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Сведения, предусмотренные пунктами 2 и 3 настоящего Положения, представляются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адров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ую службу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Администрации г. Новоалтайска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ее органов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течение 10 дней после окончания срока, предусмотренного для их представления в кадровую служб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left="0" w:right="0"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случае если гражданин,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кандидат на должность, предусмотренную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перечнем, кандидат на должность, назначаемый в порядке перевода,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муниципальный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служащий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обнаружили, что в представленных ими сведениях не отражены или не полностью отражены</w:t>
      </w:r>
      <w:r>
        <w:rPr>
          <w:rFonts w:ascii="Times New Roman" w:hAnsi="Times New Roman" w:eastAsia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какие-либо</w:t>
      </w: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сведения</w:t>
      </w: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либо</w:t>
      </w: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имеются</w:t>
      </w:r>
      <w:r>
        <w:rPr>
          <w:rFonts w:ascii="Times New Roman" w:hAnsi="Times New Roman" w:eastAsia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ошибки,</w:t>
      </w: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они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вправе</w:t>
      </w:r>
      <w:r>
        <w:rPr>
          <w:rFonts w:ascii="Times New Roman" w:hAnsi="Times New Roman" w:eastAsia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представить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уточненные сведения в порядке, установленном настоящим Положением.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left="0" w:righ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8.1.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Гражданин</w:t>
      </w:r>
      <w:r>
        <w:rPr>
          <w:rFonts w:ascii="Times New Roman" w:hAnsi="Times New Roman" w:eastAsia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может</w:t>
      </w:r>
      <w:r>
        <w:rPr>
          <w:rFonts w:ascii="Times New Roman" w:hAnsi="Times New Roman" w:eastAsia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представить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уточненные</w:t>
      </w:r>
      <w:r>
        <w:rPr>
          <w:rFonts w:ascii="Times New Roman" w:hAnsi="Times New Roman" w:eastAsia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сведения</w:t>
      </w:r>
      <w:r>
        <w:rPr>
          <w:rFonts w:ascii="Times New Roman" w:hAnsi="Times New Roman" w:eastAsia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течение</w:t>
      </w:r>
      <w:r>
        <w:rPr>
          <w:rFonts w:ascii="Times New Roman" w:hAnsi="Times New Roman" w:eastAsia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одного</w:t>
      </w:r>
      <w:r>
        <w:rPr>
          <w:rFonts w:ascii="Times New Roman" w:hAnsi="Times New Roman" w:eastAsia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месяца</w:t>
      </w:r>
      <w:r>
        <w:rPr>
          <w:rFonts w:ascii="Times New Roman" w:hAnsi="Times New Roman" w:eastAsia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 дня представления сведений в соответствии с подпунктом "а" пункта 4 настоящего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Положения.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left="0" w:right="0"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8.2.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Кандидат на должность, предусмотренную Перечнем, может представить уточненные сведения в течение одного месяца со дня представления сведений в соответствии с </w:t>
      </w:r>
      <w:hyperlink r:id="rId16" w:tooltip="consultantplus://offline/ref%3D7B900B0D680567DB35E797A8BB7A2F70FA801A447A935B11FD01B7947EE04B84DF70074D6991F09131180C3469818FCD123297F49F0BC7FBd6a2N" w:history="1">
        <w:r>
          <w:rPr>
            <w:rFonts w:ascii="Times New Roman" w:hAnsi="Times New Roman" w:eastAsia="Times New Roman" w:cs="Times New Roman"/>
            <w:sz w:val="28"/>
            <w:szCs w:val="28"/>
          </w:rPr>
          <w:t xml:space="preserve">подпунктом "б" пункта 4</w:t>
        </w:r>
      </w:hyperlink>
      <w:r>
        <w:rPr>
          <w:rFonts w:ascii="Times New Roman" w:hAnsi="Times New Roman" w:eastAsia="Times New Roman" w:cs="Times New Roman"/>
          <w:sz w:val="28"/>
          <w:szCs w:val="28"/>
        </w:rPr>
        <w:t xml:space="preserve"> настоящего Положения.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left="0" w:right="0"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8.3.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Муниципальный служащий может представить уточненные сведения в течение одного месяца после окончания срока, указанного в </w:t>
      </w:r>
      <w:hyperlink r:id="rId17" w:tooltip="consultantplus://offline/ref%3D8E3EC43332463D03EA9F373E580AE9FF9F6A1FA6BA265402E23E0CB24C9B05486DB0B9B7BE686B0A38E4D1084B77A5524761BEF3A04FD5E8A4s9I" w:history="1">
        <w:r>
          <w:rPr>
            <w:rFonts w:ascii="Times New Roman" w:hAnsi="Times New Roman" w:eastAsia="Times New Roman" w:cs="Times New Roman"/>
            <w:sz w:val="28"/>
            <w:szCs w:val="28"/>
          </w:rPr>
          <w:t xml:space="preserve">подпункте "в"</w:t>
        </w:r>
      </w:hyperlink>
      <w:r>
        <w:rPr>
          <w:rFonts w:ascii="Times New Roman" w:hAnsi="Times New Roman" w:eastAsia="Times New Roman" w:cs="Times New Roman"/>
          <w:sz w:val="28"/>
          <w:szCs w:val="28"/>
        </w:rPr>
        <w:t xml:space="preserve"> пункта 4 настоящего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Положения.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left="0" w:right="0"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8.4.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Кандидат на должность, назначаемый в порядке перевода, может представить уточненные сведения в течение одного месяца со дня представления сведений в соответствии с подпунктом "г" пункта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настоящего Положения.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left="0" w:right="0"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9. В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случае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непредставления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объективным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причинам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кандидатом на должность, предусмотренную перечнем, кандидатом на должность, назначаемым в порядке перевода,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муниципальным служащим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сведений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 доходах, об имуществе и обязательствах имущественного характера своих супруги (супруга) и несовершеннолетних детей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данный</w:t>
      </w:r>
      <w:r>
        <w:rPr>
          <w:rFonts w:ascii="Times New Roman" w:hAnsi="Times New Roman" w:eastAsia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факт</w:t>
      </w:r>
      <w:r>
        <w:rPr>
          <w:rFonts w:ascii="Times New Roman" w:hAnsi="Times New Roman" w:eastAsia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подлежит</w:t>
      </w:r>
      <w:r>
        <w:rPr>
          <w:rFonts w:ascii="Times New Roman" w:hAnsi="Times New Roman" w:eastAsia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рассмотрению</w:t>
      </w:r>
      <w:r>
        <w:rPr>
          <w:rFonts w:ascii="Times New Roman" w:hAnsi="Times New Roman" w:eastAsia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Комиссии по соблюдению требований к служебному поведению муниципальных служащих Администрации г.Новоалтайска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урегулированию конфликта интересов.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left="0" w:right="0"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Проверка достоверности и полноты сведений о доходах, об имуществе и обязательствах имущественного характера, представленных в соответствии с настоящим Положением,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осуществляется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соответствии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законодательством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Российской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Федерации.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left="0" w:righ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11.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Сведения, представляемые в соответствии с настоящим Положением, являются сведениями конфиденциального характера, если федеральным законом они не отнесены к сведениям, составляющим госу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дарственную тайну.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left="0" w:right="0"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12.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Лица, в должностные обязанности которых входит работа со сведениями, предусмотренными</w:t>
      </w:r>
      <w:r>
        <w:rPr>
          <w:rFonts w:ascii="Times New Roman" w:hAnsi="Times New Roman" w:eastAsia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пунктами</w:t>
      </w:r>
      <w:r>
        <w:rPr>
          <w:rFonts w:ascii="Times New Roman" w:hAnsi="Times New Roman" w:eastAsia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настоящего</w:t>
      </w:r>
      <w:r>
        <w:rPr>
          <w:rFonts w:ascii="Times New Roman" w:hAnsi="Times New Roman" w:eastAsia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Положения,</w:t>
      </w:r>
      <w:r>
        <w:rPr>
          <w:rFonts w:ascii="Times New Roman" w:hAnsi="Times New Roman" w:eastAsia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виновные</w:t>
      </w:r>
      <w:r>
        <w:rPr>
          <w:rFonts w:ascii="Times New Roman" w:hAnsi="Times New Roman" w:eastAsia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их</w:t>
      </w:r>
      <w:r>
        <w:rPr>
          <w:rFonts w:ascii="Times New Roman" w:hAnsi="Times New Roman" w:eastAsia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разглашении</w:t>
      </w:r>
      <w:r>
        <w:rPr>
          <w:rFonts w:ascii="Times New Roman" w:hAnsi="Times New Roman" w:eastAsia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left="0" w:right="0"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13.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Сведения, представленные в соответствии с настоящим Положением, и информация о результатах проверки достоверности и полноты этих сведений (решении Комиссии</w:t>
      </w:r>
      <w:r>
        <w:rPr>
          <w:rFonts w:ascii="Times New Roman" w:hAnsi="Times New Roman" w:eastAsia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соблюдению</w:t>
      </w:r>
      <w:r>
        <w:rPr>
          <w:rFonts w:ascii="Times New Roman" w:hAnsi="Times New Roman" w:eastAsia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требований</w:t>
      </w:r>
      <w:r>
        <w:rPr>
          <w:rFonts w:ascii="Times New Roman" w:hAnsi="Times New Roman" w:eastAsia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служебному</w:t>
      </w:r>
      <w:r>
        <w:rPr>
          <w:rFonts w:ascii="Times New Roman" w:hAnsi="Times New Roman" w:eastAsia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поведению</w:t>
      </w:r>
      <w:r>
        <w:rPr>
          <w:rFonts w:ascii="Times New Roman" w:hAnsi="Times New Roman" w:eastAsia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муниципальных</w:t>
      </w:r>
      <w:r>
        <w:rPr>
          <w:rFonts w:ascii="Times New Roman" w:hAnsi="Times New Roman" w:eastAsia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служащих Администрации г.Новоалтайска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урегулированию конфликта интересов) приобщаются к личному делу муниципального служащего. Указанные сведения также могут храниться в электронном виде.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left="0" w:right="0"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14.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случае,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если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гражданин,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кандидат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должность,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предусмотренную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Перечнем,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кандидат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должность, назначаемым в порядке перевода,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представившие сведения о 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оходах, об имуществе и обязательствах имущественного характера в соответствии с настоящим Положением, не были назначены на должность муниципальной службы, такие сведения возвращаются указанным лицам по их письменному заявлению вместе с другими документами.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left="0" w:right="0"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15.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 непредставлении сведений, предусмотр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енных пунктами 2 и 3 настоящего Положения, представлении заведомо неполных сведений, за исключением случаев, установленных федеральными законами, либо представлении заведомо недостоверных сведений гражданин, кандидат на должность, предусмотренную Перечнем,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кандидат на должность, назначаемым в порядке перевода,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не могут быть назначены на соответствующую должность муниципальной службы, а муниципальный служащий</w:t>
      </w:r>
      <w:r>
        <w:rPr>
          <w:rFonts w:ascii="Times New Roman" w:hAnsi="Times New Roman" w:eastAsia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освобождается</w:t>
      </w:r>
      <w:r>
        <w:rPr>
          <w:rFonts w:ascii="Times New Roman" w:hAnsi="Times New Roman" w:eastAsia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должности</w:t>
      </w:r>
      <w:r>
        <w:rPr>
          <w:rFonts w:ascii="Times New Roman" w:hAnsi="Times New Roman" w:eastAsia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муниципальной</w:t>
      </w:r>
      <w:r>
        <w:rPr>
          <w:rFonts w:ascii="Times New Roman" w:hAnsi="Times New Roman" w:eastAsia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службы</w:t>
      </w:r>
      <w:r>
        <w:rPr>
          <w:rFonts w:ascii="Times New Roman" w:hAnsi="Times New Roman" w:eastAsia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подвергается</w:t>
      </w:r>
      <w:r>
        <w:rPr>
          <w:rFonts w:ascii="Times New Roman" w:hAnsi="Times New Roman" w:eastAsia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иным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видам дисциплинарной ответственности в соответствии с законодательством Российской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Федерации.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47"/>
        <w:jc w:val="both"/>
        <w:spacing w:before="7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8"/>
        <w:jc w:val="both"/>
        <w:spacing w:before="0" w:after="0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08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/>
    </w:p>
    <w:sectPr>
      <w:footnotePr/>
      <w:endnotePr/>
      <w:type w:val="nextPage"/>
      <w:pgSz w:w="11906" w:h="16838" w:orient="portrait"/>
      <w:pgMar w:top="1134" w:right="850" w:bottom="993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tabs>
          <w:tab w:val="num" w:pos="720" w:leader="none"/>
        </w:tabs>
      </w:pPr>
      <w:rPr>
        <w:b w:val="0"/>
      </w:r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)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)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)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)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)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1e3685"/>
        <w:sz w:val="21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1e3685"/>
        <w:sz w:val="21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1e3685"/>
        <w:sz w:val="21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1e3685"/>
        <w:sz w:val="21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1e3685"/>
        <w:sz w:val="21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1e3685"/>
        <w:sz w:val="21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1e3685"/>
        <w:sz w:val="21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1e3685"/>
        <w:sz w:val="21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1e3685"/>
        <w:sz w:val="21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263b2"/>
        <w:sz w:val="21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50" w:hanging="2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2" w:hanging="41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08" w:hanging="413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857" w:hanging="413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06" w:hanging="413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754" w:hanging="413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03" w:hanging="413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652" w:hanging="413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00" w:hanging="41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3">
    <w:name w:val="Heading 1 Char"/>
    <w:basedOn w:val="841"/>
    <w:link w:val="838"/>
    <w:uiPriority w:val="9"/>
    <w:rPr>
      <w:rFonts w:ascii="Arial" w:hAnsi="Arial" w:eastAsia="Arial" w:cs="Arial"/>
      <w:sz w:val="40"/>
      <w:szCs w:val="40"/>
    </w:rPr>
  </w:style>
  <w:style w:type="character" w:styleId="664">
    <w:name w:val="Heading 2 Char"/>
    <w:basedOn w:val="841"/>
    <w:link w:val="839"/>
    <w:uiPriority w:val="9"/>
    <w:rPr>
      <w:rFonts w:ascii="Arial" w:hAnsi="Arial" w:eastAsia="Arial" w:cs="Arial"/>
      <w:sz w:val="34"/>
    </w:rPr>
  </w:style>
  <w:style w:type="character" w:styleId="665">
    <w:name w:val="Heading 3 Char"/>
    <w:basedOn w:val="841"/>
    <w:link w:val="840"/>
    <w:uiPriority w:val="9"/>
    <w:rPr>
      <w:rFonts w:ascii="Arial" w:hAnsi="Arial" w:eastAsia="Arial" w:cs="Arial"/>
      <w:sz w:val="30"/>
      <w:szCs w:val="30"/>
    </w:rPr>
  </w:style>
  <w:style w:type="paragraph" w:styleId="666">
    <w:name w:val="Heading 4"/>
    <w:basedOn w:val="837"/>
    <w:next w:val="837"/>
    <w:link w:val="66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7">
    <w:name w:val="Heading 4 Char"/>
    <w:basedOn w:val="841"/>
    <w:link w:val="666"/>
    <w:uiPriority w:val="9"/>
    <w:rPr>
      <w:rFonts w:ascii="Arial" w:hAnsi="Arial" w:eastAsia="Arial" w:cs="Arial"/>
      <w:b/>
      <w:bCs/>
      <w:sz w:val="26"/>
      <w:szCs w:val="26"/>
    </w:rPr>
  </w:style>
  <w:style w:type="paragraph" w:styleId="668">
    <w:name w:val="Heading 5"/>
    <w:basedOn w:val="837"/>
    <w:next w:val="837"/>
    <w:link w:val="66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9">
    <w:name w:val="Heading 5 Char"/>
    <w:basedOn w:val="841"/>
    <w:link w:val="668"/>
    <w:uiPriority w:val="9"/>
    <w:rPr>
      <w:rFonts w:ascii="Arial" w:hAnsi="Arial" w:eastAsia="Arial" w:cs="Arial"/>
      <w:b/>
      <w:bCs/>
      <w:sz w:val="24"/>
      <w:szCs w:val="24"/>
    </w:rPr>
  </w:style>
  <w:style w:type="paragraph" w:styleId="670">
    <w:name w:val="Heading 6"/>
    <w:basedOn w:val="837"/>
    <w:next w:val="837"/>
    <w:link w:val="67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1">
    <w:name w:val="Heading 6 Char"/>
    <w:basedOn w:val="841"/>
    <w:link w:val="670"/>
    <w:uiPriority w:val="9"/>
    <w:rPr>
      <w:rFonts w:ascii="Arial" w:hAnsi="Arial" w:eastAsia="Arial" w:cs="Arial"/>
      <w:b/>
      <w:bCs/>
      <w:sz w:val="22"/>
      <w:szCs w:val="22"/>
    </w:rPr>
  </w:style>
  <w:style w:type="paragraph" w:styleId="672">
    <w:name w:val="Heading 7"/>
    <w:basedOn w:val="837"/>
    <w:next w:val="837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3">
    <w:name w:val="Heading 7 Char"/>
    <w:basedOn w:val="841"/>
    <w:link w:val="6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4">
    <w:name w:val="Heading 8"/>
    <w:basedOn w:val="837"/>
    <w:next w:val="837"/>
    <w:link w:val="6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5">
    <w:name w:val="Heading 8 Char"/>
    <w:basedOn w:val="841"/>
    <w:link w:val="674"/>
    <w:uiPriority w:val="9"/>
    <w:rPr>
      <w:rFonts w:ascii="Arial" w:hAnsi="Arial" w:eastAsia="Arial" w:cs="Arial"/>
      <w:i/>
      <w:iCs/>
      <w:sz w:val="22"/>
      <w:szCs w:val="22"/>
    </w:rPr>
  </w:style>
  <w:style w:type="paragraph" w:styleId="676">
    <w:name w:val="Heading 9"/>
    <w:basedOn w:val="837"/>
    <w:next w:val="837"/>
    <w:link w:val="67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7">
    <w:name w:val="Heading 9 Char"/>
    <w:basedOn w:val="841"/>
    <w:link w:val="676"/>
    <w:uiPriority w:val="9"/>
    <w:rPr>
      <w:rFonts w:ascii="Arial" w:hAnsi="Arial" w:eastAsia="Arial" w:cs="Arial"/>
      <w:i/>
      <w:iCs/>
      <w:sz w:val="21"/>
      <w:szCs w:val="21"/>
    </w:rPr>
  </w:style>
  <w:style w:type="paragraph" w:styleId="678">
    <w:name w:val="No Spacing"/>
    <w:uiPriority w:val="1"/>
    <w:qFormat/>
    <w:pPr>
      <w:spacing w:before="0" w:after="0" w:line="240" w:lineRule="auto"/>
    </w:pPr>
  </w:style>
  <w:style w:type="paragraph" w:styleId="679">
    <w:name w:val="Title"/>
    <w:basedOn w:val="837"/>
    <w:next w:val="837"/>
    <w:link w:val="68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0">
    <w:name w:val="Title Char"/>
    <w:basedOn w:val="841"/>
    <w:link w:val="679"/>
    <w:uiPriority w:val="10"/>
    <w:rPr>
      <w:sz w:val="48"/>
      <w:szCs w:val="48"/>
    </w:rPr>
  </w:style>
  <w:style w:type="paragraph" w:styleId="681">
    <w:name w:val="Subtitle"/>
    <w:basedOn w:val="837"/>
    <w:next w:val="837"/>
    <w:link w:val="682"/>
    <w:uiPriority w:val="11"/>
    <w:qFormat/>
    <w:pPr>
      <w:spacing w:before="200" w:after="200"/>
    </w:pPr>
    <w:rPr>
      <w:sz w:val="24"/>
      <w:szCs w:val="24"/>
    </w:rPr>
  </w:style>
  <w:style w:type="character" w:styleId="682">
    <w:name w:val="Subtitle Char"/>
    <w:basedOn w:val="841"/>
    <w:link w:val="681"/>
    <w:uiPriority w:val="11"/>
    <w:rPr>
      <w:sz w:val="24"/>
      <w:szCs w:val="24"/>
    </w:rPr>
  </w:style>
  <w:style w:type="paragraph" w:styleId="683">
    <w:name w:val="Quote"/>
    <w:basedOn w:val="837"/>
    <w:next w:val="837"/>
    <w:link w:val="684"/>
    <w:uiPriority w:val="29"/>
    <w:qFormat/>
    <w:pPr>
      <w:ind w:left="720" w:right="720"/>
    </w:pPr>
    <w:rPr>
      <w:i/>
    </w:rPr>
  </w:style>
  <w:style w:type="character" w:styleId="684">
    <w:name w:val="Quote Char"/>
    <w:link w:val="683"/>
    <w:uiPriority w:val="29"/>
    <w:rPr>
      <w:i/>
    </w:rPr>
  </w:style>
  <w:style w:type="paragraph" w:styleId="685">
    <w:name w:val="Intense Quote"/>
    <w:basedOn w:val="837"/>
    <w:next w:val="837"/>
    <w:link w:val="68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6">
    <w:name w:val="Intense Quote Char"/>
    <w:link w:val="685"/>
    <w:uiPriority w:val="30"/>
    <w:rPr>
      <w:i/>
    </w:rPr>
  </w:style>
  <w:style w:type="paragraph" w:styleId="687">
    <w:name w:val="Header"/>
    <w:basedOn w:val="837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Header Char"/>
    <w:basedOn w:val="841"/>
    <w:link w:val="687"/>
    <w:uiPriority w:val="99"/>
  </w:style>
  <w:style w:type="paragraph" w:styleId="689">
    <w:name w:val="Footer"/>
    <w:basedOn w:val="837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Footer Char"/>
    <w:basedOn w:val="841"/>
    <w:link w:val="689"/>
    <w:uiPriority w:val="99"/>
  </w:style>
  <w:style w:type="paragraph" w:styleId="691">
    <w:name w:val="Caption"/>
    <w:basedOn w:val="837"/>
    <w:next w:val="837"/>
    <w:link w:val="69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2">
    <w:name w:val="Caption Char"/>
    <w:basedOn w:val="841"/>
    <w:link w:val="691"/>
    <w:uiPriority w:val="35"/>
    <w:rPr>
      <w:b/>
      <w:bCs/>
      <w:color w:val="4f81bd" w:themeColor="accent1"/>
      <w:sz w:val="18"/>
      <w:szCs w:val="18"/>
    </w:rPr>
  </w:style>
  <w:style w:type="table" w:styleId="693">
    <w:name w:val="Table Grid"/>
    <w:basedOn w:val="84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Table Grid Light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Plain Table 1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2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>
    <w:name w:val="Grid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>
    <w:name w:val="Grid Table 4 - Accent 1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3">
    <w:name w:val="Grid Table 4 - Accent 2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4">
    <w:name w:val="Grid Table 4 - Accent 3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5">
    <w:name w:val="Grid Table 4 - Accent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6">
    <w:name w:val="Grid Table 4 - Accent 5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7">
    <w:name w:val="Grid Table 4 - Accent 6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8">
    <w:name w:val="Grid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5">
    <w:name w:val="Grid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6">
    <w:name w:val="Grid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7">
    <w:name w:val="Grid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8">
    <w:name w:val="Grid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9">
    <w:name w:val="Grid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0">
    <w:name w:val="Grid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7">
    <w:name w:val="List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8">
    <w:name w:val="List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9">
    <w:name w:val="List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0">
    <w:name w:val="List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1">
    <w:name w:val="List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2">
    <w:name w:val="List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3">
    <w:name w:val="List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5">
    <w:name w:val="List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6">
    <w:name w:val="List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7">
    <w:name w:val="List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8">
    <w:name w:val="List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9">
    <w:name w:val="List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0">
    <w:name w:val="List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1">
    <w:name w:val="List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2">
    <w:name w:val="List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3">
    <w:name w:val="List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4">
    <w:name w:val="List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5">
    <w:name w:val="List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6">
    <w:name w:val="List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7">
    <w:name w:val="List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8">
    <w:name w:val="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0">
    <w:name w:val="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1">
    <w:name w:val="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2">
    <w:name w:val="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3">
    <w:name w:val="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4">
    <w:name w:val="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5">
    <w:name w:val="Bordered &amp; 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Bordered &amp; 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7">
    <w:name w:val="Bordered &amp; 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8">
    <w:name w:val="Bordered &amp; 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9">
    <w:name w:val="Bordered &amp; 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0">
    <w:name w:val="Bordered &amp; 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1">
    <w:name w:val="Bordered &amp; 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2">
    <w:name w:val="Bordered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3">
    <w:name w:val="Bordered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4">
    <w:name w:val="Bordered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5">
    <w:name w:val="Bordered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6">
    <w:name w:val="Bordered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7">
    <w:name w:val="Bordered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8">
    <w:name w:val="Bordered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9">
    <w:name w:val="Hyperlink"/>
    <w:uiPriority w:val="99"/>
    <w:unhideWhenUsed/>
    <w:rPr>
      <w:color w:val="0000ff" w:themeColor="hyperlink"/>
      <w:u w:val="single"/>
    </w:rPr>
  </w:style>
  <w:style w:type="paragraph" w:styleId="820">
    <w:name w:val="footnote text"/>
    <w:basedOn w:val="837"/>
    <w:link w:val="821"/>
    <w:uiPriority w:val="99"/>
    <w:semiHidden/>
    <w:unhideWhenUsed/>
    <w:pPr>
      <w:spacing w:after="40" w:line="240" w:lineRule="auto"/>
    </w:pPr>
    <w:rPr>
      <w:sz w:val="18"/>
    </w:rPr>
  </w:style>
  <w:style w:type="character" w:styleId="821">
    <w:name w:val="Footnote Text Char"/>
    <w:link w:val="820"/>
    <w:uiPriority w:val="99"/>
    <w:rPr>
      <w:sz w:val="18"/>
    </w:rPr>
  </w:style>
  <w:style w:type="character" w:styleId="822">
    <w:name w:val="footnote reference"/>
    <w:basedOn w:val="841"/>
    <w:uiPriority w:val="99"/>
    <w:unhideWhenUsed/>
    <w:rPr>
      <w:vertAlign w:val="superscript"/>
    </w:rPr>
  </w:style>
  <w:style w:type="paragraph" w:styleId="823">
    <w:name w:val="endnote text"/>
    <w:basedOn w:val="837"/>
    <w:link w:val="824"/>
    <w:uiPriority w:val="99"/>
    <w:semiHidden/>
    <w:unhideWhenUsed/>
    <w:pPr>
      <w:spacing w:after="0" w:line="240" w:lineRule="auto"/>
    </w:pPr>
    <w:rPr>
      <w:sz w:val="20"/>
    </w:rPr>
  </w:style>
  <w:style w:type="character" w:styleId="824">
    <w:name w:val="Endnote Text Char"/>
    <w:link w:val="823"/>
    <w:uiPriority w:val="99"/>
    <w:rPr>
      <w:sz w:val="20"/>
    </w:rPr>
  </w:style>
  <w:style w:type="character" w:styleId="825">
    <w:name w:val="endnote reference"/>
    <w:basedOn w:val="841"/>
    <w:uiPriority w:val="99"/>
    <w:semiHidden/>
    <w:unhideWhenUsed/>
    <w:rPr>
      <w:vertAlign w:val="superscript"/>
    </w:rPr>
  </w:style>
  <w:style w:type="paragraph" w:styleId="826">
    <w:name w:val="toc 1"/>
    <w:basedOn w:val="837"/>
    <w:next w:val="837"/>
    <w:uiPriority w:val="39"/>
    <w:unhideWhenUsed/>
    <w:pPr>
      <w:ind w:left="0" w:right="0" w:firstLine="0"/>
      <w:spacing w:after="57"/>
    </w:pPr>
  </w:style>
  <w:style w:type="paragraph" w:styleId="827">
    <w:name w:val="toc 2"/>
    <w:basedOn w:val="837"/>
    <w:next w:val="837"/>
    <w:uiPriority w:val="39"/>
    <w:unhideWhenUsed/>
    <w:pPr>
      <w:ind w:left="283" w:right="0" w:firstLine="0"/>
      <w:spacing w:after="57"/>
    </w:pPr>
  </w:style>
  <w:style w:type="paragraph" w:styleId="828">
    <w:name w:val="toc 3"/>
    <w:basedOn w:val="837"/>
    <w:next w:val="837"/>
    <w:uiPriority w:val="39"/>
    <w:unhideWhenUsed/>
    <w:pPr>
      <w:ind w:left="567" w:right="0" w:firstLine="0"/>
      <w:spacing w:after="57"/>
    </w:pPr>
  </w:style>
  <w:style w:type="paragraph" w:styleId="829">
    <w:name w:val="toc 4"/>
    <w:basedOn w:val="837"/>
    <w:next w:val="837"/>
    <w:uiPriority w:val="39"/>
    <w:unhideWhenUsed/>
    <w:pPr>
      <w:ind w:left="850" w:right="0" w:firstLine="0"/>
      <w:spacing w:after="57"/>
    </w:pPr>
  </w:style>
  <w:style w:type="paragraph" w:styleId="830">
    <w:name w:val="toc 5"/>
    <w:basedOn w:val="837"/>
    <w:next w:val="837"/>
    <w:uiPriority w:val="39"/>
    <w:unhideWhenUsed/>
    <w:pPr>
      <w:ind w:left="1134" w:right="0" w:firstLine="0"/>
      <w:spacing w:after="57"/>
    </w:pPr>
  </w:style>
  <w:style w:type="paragraph" w:styleId="831">
    <w:name w:val="toc 6"/>
    <w:basedOn w:val="837"/>
    <w:next w:val="837"/>
    <w:uiPriority w:val="39"/>
    <w:unhideWhenUsed/>
    <w:pPr>
      <w:ind w:left="1417" w:right="0" w:firstLine="0"/>
      <w:spacing w:after="57"/>
    </w:pPr>
  </w:style>
  <w:style w:type="paragraph" w:styleId="832">
    <w:name w:val="toc 7"/>
    <w:basedOn w:val="837"/>
    <w:next w:val="837"/>
    <w:uiPriority w:val="39"/>
    <w:unhideWhenUsed/>
    <w:pPr>
      <w:ind w:left="1701" w:right="0" w:firstLine="0"/>
      <w:spacing w:after="57"/>
    </w:pPr>
  </w:style>
  <w:style w:type="paragraph" w:styleId="833">
    <w:name w:val="toc 8"/>
    <w:basedOn w:val="837"/>
    <w:next w:val="837"/>
    <w:uiPriority w:val="39"/>
    <w:unhideWhenUsed/>
    <w:pPr>
      <w:ind w:left="1984" w:right="0" w:firstLine="0"/>
      <w:spacing w:after="57"/>
    </w:pPr>
  </w:style>
  <w:style w:type="paragraph" w:styleId="834">
    <w:name w:val="toc 9"/>
    <w:basedOn w:val="837"/>
    <w:next w:val="837"/>
    <w:uiPriority w:val="39"/>
    <w:unhideWhenUsed/>
    <w:pPr>
      <w:ind w:left="2268" w:right="0" w:firstLine="0"/>
      <w:spacing w:after="57"/>
    </w:pPr>
  </w:style>
  <w:style w:type="paragraph" w:styleId="835">
    <w:name w:val="TOC Heading"/>
    <w:uiPriority w:val="39"/>
    <w:unhideWhenUsed/>
  </w:style>
  <w:style w:type="paragraph" w:styleId="836">
    <w:name w:val="table of figures"/>
    <w:basedOn w:val="837"/>
    <w:next w:val="837"/>
    <w:uiPriority w:val="99"/>
    <w:unhideWhenUsed/>
    <w:pPr>
      <w:spacing w:after="0" w:afterAutospacing="0"/>
    </w:pPr>
  </w:style>
  <w:style w:type="paragraph" w:styleId="837" w:default="1">
    <w:name w:val="Normal"/>
    <w:qFormat/>
  </w:style>
  <w:style w:type="paragraph" w:styleId="838">
    <w:name w:val="Heading 1"/>
    <w:basedOn w:val="837"/>
    <w:next w:val="837"/>
    <w:link w:val="844"/>
    <w:qFormat/>
    <w:pPr>
      <w:keepNext/>
      <w:spacing w:after="0" w:line="240" w:lineRule="auto"/>
      <w:outlineLvl w:val="0"/>
    </w:pPr>
    <w:rPr>
      <w:rFonts w:ascii="Times New Roman" w:hAnsi="Times New Roman" w:eastAsia="Times New Roman" w:cs="Times New Roman"/>
      <w:sz w:val="28"/>
      <w:szCs w:val="20"/>
    </w:rPr>
  </w:style>
  <w:style w:type="paragraph" w:styleId="839">
    <w:name w:val="Heading 2"/>
    <w:basedOn w:val="837"/>
    <w:next w:val="837"/>
    <w:link w:val="845"/>
    <w:qFormat/>
    <w:pPr>
      <w:ind w:left="2160" w:firstLine="250"/>
      <w:keepNext/>
      <w:spacing w:after="0" w:line="240" w:lineRule="auto"/>
      <w:outlineLvl w:val="1"/>
    </w:pPr>
    <w:rPr>
      <w:rFonts w:ascii="Times New Roman" w:hAnsi="Times New Roman" w:eastAsia="Times New Roman" w:cs="Times New Roman"/>
      <w:b/>
      <w:sz w:val="28"/>
      <w:szCs w:val="20"/>
    </w:rPr>
  </w:style>
  <w:style w:type="paragraph" w:styleId="840">
    <w:name w:val="Heading 3"/>
    <w:basedOn w:val="837"/>
    <w:next w:val="837"/>
    <w:link w:val="846"/>
    <w:qFormat/>
    <w:pPr>
      <w:jc w:val="center"/>
      <w:keepNext/>
      <w:spacing w:after="0" w:line="240" w:lineRule="auto"/>
      <w:outlineLvl w:val="2"/>
    </w:pPr>
    <w:rPr>
      <w:rFonts w:ascii="Times New Roman" w:hAnsi="Times New Roman" w:eastAsia="Times New Roman" w:cs="Times New Roman"/>
      <w:b/>
      <w:sz w:val="32"/>
      <w:szCs w:val="20"/>
    </w:rPr>
  </w:style>
  <w:style w:type="character" w:styleId="841" w:default="1">
    <w:name w:val="Default Paragraph Font"/>
    <w:uiPriority w:val="1"/>
    <w:semiHidden/>
    <w:unhideWhenUsed/>
  </w:style>
  <w:style w:type="table" w:styleId="84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3" w:default="1">
    <w:name w:val="No List"/>
    <w:uiPriority w:val="99"/>
    <w:semiHidden/>
    <w:unhideWhenUsed/>
  </w:style>
  <w:style w:type="character" w:styleId="844" w:customStyle="1">
    <w:name w:val="Заголовок 1 Знак"/>
    <w:basedOn w:val="841"/>
    <w:link w:val="838"/>
    <w:rPr>
      <w:rFonts w:ascii="Times New Roman" w:hAnsi="Times New Roman" w:eastAsia="Times New Roman" w:cs="Times New Roman"/>
      <w:sz w:val="28"/>
      <w:szCs w:val="20"/>
    </w:rPr>
  </w:style>
  <w:style w:type="character" w:styleId="845" w:customStyle="1">
    <w:name w:val="Заголовок 2 Знак"/>
    <w:basedOn w:val="841"/>
    <w:link w:val="839"/>
    <w:rPr>
      <w:rFonts w:ascii="Times New Roman" w:hAnsi="Times New Roman" w:eastAsia="Times New Roman" w:cs="Times New Roman"/>
      <w:b/>
      <w:sz w:val="28"/>
      <w:szCs w:val="20"/>
    </w:rPr>
  </w:style>
  <w:style w:type="character" w:styleId="846" w:customStyle="1">
    <w:name w:val="Заголовок 3 Знак"/>
    <w:basedOn w:val="841"/>
    <w:link w:val="840"/>
    <w:rPr>
      <w:rFonts w:ascii="Times New Roman" w:hAnsi="Times New Roman" w:eastAsia="Times New Roman" w:cs="Times New Roman"/>
      <w:b/>
      <w:sz w:val="32"/>
      <w:szCs w:val="20"/>
    </w:rPr>
  </w:style>
  <w:style w:type="paragraph" w:styleId="847">
    <w:name w:val="Body Text"/>
    <w:basedOn w:val="837"/>
    <w:link w:val="848"/>
    <w:pPr>
      <w:jc w:val="both"/>
      <w:spacing w:after="0" w:line="240" w:lineRule="auto"/>
    </w:pPr>
    <w:rPr>
      <w:rFonts w:ascii="Times New Roman" w:hAnsi="Times New Roman" w:eastAsia="Times New Roman" w:cs="Times New Roman"/>
      <w:sz w:val="28"/>
      <w:szCs w:val="24"/>
    </w:rPr>
  </w:style>
  <w:style w:type="character" w:styleId="848" w:customStyle="1">
    <w:name w:val="Основной текст Знак"/>
    <w:basedOn w:val="841"/>
    <w:link w:val="847"/>
    <w:rPr>
      <w:rFonts w:ascii="Times New Roman" w:hAnsi="Times New Roman" w:eastAsia="Times New Roman" w:cs="Times New Roman"/>
      <w:sz w:val="28"/>
      <w:szCs w:val="24"/>
    </w:rPr>
  </w:style>
  <w:style w:type="paragraph" w:styleId="849">
    <w:name w:val="Balloon Text"/>
    <w:basedOn w:val="837"/>
    <w:link w:val="85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50" w:customStyle="1">
    <w:name w:val="Текст выноски Знак"/>
    <w:basedOn w:val="841"/>
    <w:link w:val="849"/>
    <w:uiPriority w:val="99"/>
    <w:semiHidden/>
    <w:rPr>
      <w:rFonts w:ascii="Tahoma" w:hAnsi="Tahoma" w:cs="Tahoma"/>
      <w:sz w:val="16"/>
      <w:szCs w:val="16"/>
    </w:rPr>
  </w:style>
  <w:style w:type="paragraph" w:styleId="851" w:customStyle="1">
    <w:name w:val="ConsPlu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</w:rPr>
  </w:style>
  <w:style w:type="paragraph" w:styleId="852">
    <w:name w:val="List Paragraph"/>
    <w:basedOn w:val="837"/>
    <w:uiPriority w:val="34"/>
    <w:qFormat/>
    <w:pPr>
      <w:ind w:left="708"/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853" w:customStyle="1">
    <w:name w:val="Normal (Web)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70822&amp;dst=100215&amp;field=134&amp;date=27.01.2026" TargetMode="External"/><Relationship Id="rId12" Type="http://schemas.openxmlformats.org/officeDocument/2006/relationships/hyperlink" Target="https://login.consultant.ru/link/?req=doc&amp;base=LAW&amp;n=523305" TargetMode="External"/><Relationship Id="rId13" Type="http://schemas.openxmlformats.org/officeDocument/2006/relationships/hyperlink" Target="https://login.consultant.ru/link/?req=doc&amp;base=LAW&amp;n=523305" TargetMode="External"/><Relationship Id="rId14" Type="http://schemas.openxmlformats.org/officeDocument/2006/relationships/hyperlink" Target="https://login.consultant.ru/link/?req=doc&amp;base=LAW&amp;n=523305" TargetMode="External"/><Relationship Id="rId15" Type="http://schemas.openxmlformats.org/officeDocument/2006/relationships/hyperlink" Target="https://login.consultant.ru/link/?req=doc&amp;base=LAW&amp;n=523305" TargetMode="External"/><Relationship Id="rId16" Type="http://schemas.openxmlformats.org/officeDocument/2006/relationships/hyperlink" Target="consultantplus://offline/ref%3D7B900B0D680567DB35E797A8BB7A2F70FA801A447A935B11FD01B7947EE04B84DF70074D6991F09131180C3469818FCD123297F49F0BC7FBd6a2N" TargetMode="External"/><Relationship Id="rId17" Type="http://schemas.openxmlformats.org/officeDocument/2006/relationships/hyperlink" Target="consultantplus://offline/ref%3D8E3EC43332463D03EA9F373E580AE9FF9F6A1FA6BA265402E23E0CB24C9B05486DB0B9B7BE686B0A38E4D1084B77A5524761BEF3A04FD5E8A4s9I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680B5-A7CB-436D-9A55-2A2D6FF51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EVTarasova</dc:creator>
  <cp:lastModifiedBy>echicherina</cp:lastModifiedBy>
  <cp:revision>16</cp:revision>
  <dcterms:created xsi:type="dcterms:W3CDTF">2023-04-13T03:55:00Z</dcterms:created>
  <dcterms:modified xsi:type="dcterms:W3CDTF">2026-03-19T01:56:58Z</dcterms:modified>
</cp:coreProperties>
</file>