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D8A" w:rsidRDefault="00694D8A">
      <w:pPr>
        <w:ind w:right="-2"/>
        <w:rPr>
          <w:sz w:val="28"/>
        </w:rPr>
      </w:pPr>
      <w:bookmarkStart w:id="0" w:name="Par217"/>
      <w:bookmarkEnd w:id="0"/>
    </w:p>
    <w:p w:rsidR="00694D8A" w:rsidRDefault="00694D8A">
      <w:pPr>
        <w:ind w:right="-2"/>
        <w:rPr>
          <w:sz w:val="28"/>
        </w:rPr>
      </w:pPr>
    </w:p>
    <w:p w:rsidR="00694D8A" w:rsidRDefault="00ED62FF">
      <w:pPr>
        <w:pStyle w:val="2"/>
        <w:ind w:left="0" w:right="-2" w:firstLine="0"/>
        <w:jc w:val="center"/>
        <w:rPr>
          <w:b w:val="0"/>
        </w:rPr>
      </w:pPr>
      <w:r>
        <w:rPr>
          <w:b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b w:val="0"/>
        </w:rPr>
        <w:pict>
          <v:shape id="_x0000_i0" o:spid="_x0000_i1025" type="#_x0000_t75" style="width:42.75pt;height:48pt;mso-wrap-distance-left:0;mso-wrap-distance-top:0;mso-wrap-distance-right:0;mso-wrap-distance-bottom:0">
            <v:imagedata r:id="rId8" o:title=""/>
            <v:path textboxrect="0,0,0,0"/>
          </v:shape>
        </w:pict>
      </w:r>
    </w:p>
    <w:p w:rsidR="00694D8A" w:rsidRDefault="00EF0BFA">
      <w:pPr>
        <w:pStyle w:val="2"/>
        <w:ind w:left="0" w:firstLine="0"/>
        <w:jc w:val="center"/>
        <w:rPr>
          <w:szCs w:val="28"/>
        </w:rPr>
      </w:pPr>
      <w:r>
        <w:rPr>
          <w:szCs w:val="28"/>
        </w:rPr>
        <w:t>АДМИНИСТРАЦИЯ ГОРОДА НОВОАЛТАЙСКА</w:t>
      </w:r>
    </w:p>
    <w:p w:rsidR="00694D8A" w:rsidRDefault="00EF0BFA">
      <w:pPr>
        <w:pStyle w:val="1"/>
        <w:jc w:val="center"/>
        <w:rPr>
          <w:b/>
          <w:szCs w:val="28"/>
        </w:rPr>
      </w:pPr>
      <w:r>
        <w:rPr>
          <w:b/>
          <w:szCs w:val="28"/>
        </w:rPr>
        <w:t>АЛТАЙСКОГО КРАЯ</w:t>
      </w:r>
    </w:p>
    <w:p w:rsidR="00694D8A" w:rsidRDefault="00694D8A">
      <w:pPr>
        <w:spacing w:line="320" w:lineRule="exact"/>
        <w:jc w:val="center"/>
        <w:rPr>
          <w:b/>
          <w:sz w:val="28"/>
          <w:szCs w:val="28"/>
        </w:rPr>
      </w:pPr>
    </w:p>
    <w:p w:rsidR="00694D8A" w:rsidRDefault="00EF0BFA">
      <w:pPr>
        <w:pStyle w:val="3"/>
        <w:spacing w:line="360" w:lineRule="auto"/>
        <w:rPr>
          <w:rFonts w:ascii="Arial" w:hAnsi="Arial"/>
          <w:szCs w:val="32"/>
        </w:rPr>
      </w:pPr>
      <w:proofErr w:type="gramStart"/>
      <w:r>
        <w:rPr>
          <w:rFonts w:ascii="Arial" w:hAnsi="Arial"/>
          <w:szCs w:val="32"/>
        </w:rPr>
        <w:t>П</w:t>
      </w:r>
      <w:proofErr w:type="gramEnd"/>
      <w:r>
        <w:rPr>
          <w:rFonts w:ascii="Arial" w:hAnsi="Arial"/>
          <w:szCs w:val="32"/>
        </w:rPr>
        <w:t xml:space="preserve"> О С Т А Н О В Л Е Н И Е</w:t>
      </w:r>
    </w:p>
    <w:p w:rsidR="00694D8A" w:rsidRDefault="00694D8A">
      <w:pPr>
        <w:spacing w:line="360" w:lineRule="auto"/>
        <w:rPr>
          <w:rFonts w:ascii="Arial" w:hAnsi="Arial"/>
          <w:sz w:val="30"/>
          <w:szCs w:val="30"/>
        </w:rPr>
      </w:pPr>
    </w:p>
    <w:p w:rsidR="00694D8A" w:rsidRDefault="00ED62FF">
      <w:pPr>
        <w:jc w:val="center"/>
        <w:rPr>
          <w:sz w:val="28"/>
          <w:szCs w:val="28"/>
        </w:rPr>
      </w:pPr>
      <w:r>
        <w:rPr>
          <w:sz w:val="28"/>
          <w:szCs w:val="28"/>
        </w:rPr>
        <w:t>26.12.</w:t>
      </w:r>
      <w:bookmarkStart w:id="1" w:name="_GoBack"/>
      <w:bookmarkEnd w:id="1"/>
      <w:r w:rsidR="00EF0BFA">
        <w:rPr>
          <w:sz w:val="28"/>
          <w:szCs w:val="28"/>
        </w:rPr>
        <w:t>2023</w:t>
      </w:r>
      <w:r w:rsidR="00EF0BFA">
        <w:rPr>
          <w:sz w:val="28"/>
          <w:szCs w:val="28"/>
        </w:rPr>
        <w:tab/>
        <w:t xml:space="preserve">                                                                                          № </w:t>
      </w:r>
      <w:r>
        <w:rPr>
          <w:sz w:val="28"/>
          <w:szCs w:val="28"/>
        </w:rPr>
        <w:t>3320</w:t>
      </w:r>
    </w:p>
    <w:p w:rsidR="00694D8A" w:rsidRDefault="00EF0BFA">
      <w:pPr>
        <w:jc w:val="center"/>
        <w:rPr>
          <w:sz w:val="28"/>
          <w:szCs w:val="28"/>
        </w:rPr>
      </w:pPr>
      <w:r>
        <w:rPr>
          <w:sz w:val="28"/>
          <w:szCs w:val="28"/>
        </w:rPr>
        <w:t>г. Новоалтайск</w:t>
      </w:r>
    </w:p>
    <w:p w:rsidR="00694D8A" w:rsidRDefault="00694D8A">
      <w:pPr>
        <w:ind w:right="-2"/>
        <w:rPr>
          <w:rFonts w:ascii="Arial" w:hAnsi="Arial"/>
          <w:sz w:val="28"/>
        </w:rPr>
      </w:pPr>
    </w:p>
    <w:p w:rsidR="00694D8A" w:rsidRDefault="00EF0BFA">
      <w:pPr>
        <w:ind w:right="4675"/>
        <w:rPr>
          <w:sz w:val="28"/>
        </w:rPr>
      </w:pPr>
      <w:r>
        <w:rPr>
          <w:sz w:val="28"/>
        </w:rPr>
        <w:t xml:space="preserve">О внесении  изменения в постановление </w:t>
      </w:r>
    </w:p>
    <w:p w:rsidR="00694D8A" w:rsidRDefault="00EF0BFA">
      <w:pPr>
        <w:ind w:right="4675"/>
        <w:rPr>
          <w:sz w:val="28"/>
        </w:rPr>
      </w:pPr>
      <w:r>
        <w:rPr>
          <w:sz w:val="28"/>
        </w:rPr>
        <w:t>Администрации   города  от   13.04.2021 №   590</w:t>
      </w:r>
    </w:p>
    <w:p w:rsidR="00694D8A" w:rsidRDefault="00694D8A">
      <w:pPr>
        <w:pStyle w:val="af8"/>
        <w:ind w:right="-2" w:firstLine="540"/>
        <w:rPr>
          <w:szCs w:val="28"/>
        </w:rPr>
      </w:pPr>
    </w:p>
    <w:p w:rsidR="00694D8A" w:rsidRDefault="00EF0BFA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решением Новоалтайского городского Собрания депутатов от 19.12.2023 № 42 «О внесении изменений в решение Новоалтайского городского Собрания депутатов от  20.12.2022  № 9 «О бюджете городского округа города Новоалтайска на 2023 год и на плановый период 2024 и 2025 годов»,  решением Новоалтайского городского Собрания депутатов от</w:t>
      </w:r>
      <w:proofErr w:type="gramEnd"/>
      <w:r>
        <w:rPr>
          <w:sz w:val="28"/>
          <w:szCs w:val="28"/>
        </w:rPr>
        <w:t xml:space="preserve"> 19.12.2023 №39</w:t>
      </w:r>
      <w:r>
        <w:rPr>
          <w:sz w:val="28"/>
          <w:szCs w:val="28"/>
        </w:rPr>
        <w:br/>
        <w:t xml:space="preserve">«О бюджете городского округа города Новоалтайска на 2024 год и на плановый период 2025 и 2026 годов»,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694D8A" w:rsidRDefault="00EF0BF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Администрации города Новоалтайска </w:t>
      </w:r>
      <w:r>
        <w:rPr>
          <w:sz w:val="28"/>
          <w:szCs w:val="28"/>
        </w:rPr>
        <w:br/>
        <w:t>от 13.04.2021 № 590  «Об утверждении муниципальной программы «Развитие общественного здоровья в городе Новоалтайске на 2021–2025 годы» (далее – постановление) следующее изменение:</w:t>
      </w:r>
    </w:p>
    <w:p w:rsidR="00694D8A" w:rsidRDefault="00EF0BFA">
      <w:pPr>
        <w:pStyle w:val="af8"/>
        <w:ind w:firstLine="709"/>
        <w:jc w:val="both"/>
        <w:rPr>
          <w:szCs w:val="28"/>
        </w:rPr>
      </w:pPr>
      <w:r>
        <w:rPr>
          <w:szCs w:val="28"/>
        </w:rPr>
        <w:t>- приложение к указанному постановлению изложить в новой редакции согласно приложению к настоящему постановлению.</w:t>
      </w:r>
    </w:p>
    <w:p w:rsidR="00694D8A" w:rsidRDefault="00EF0BFA">
      <w:pPr>
        <w:pStyle w:val="af8"/>
        <w:ind w:right="-2" w:firstLine="709"/>
        <w:jc w:val="both"/>
        <w:rPr>
          <w:szCs w:val="28"/>
        </w:rPr>
      </w:pPr>
      <w:r>
        <w:rPr>
          <w:szCs w:val="28"/>
        </w:rPr>
        <w:t>2.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Новоалтайска.</w:t>
      </w:r>
    </w:p>
    <w:p w:rsidR="00694D8A" w:rsidRDefault="00EF0BFA">
      <w:pPr>
        <w:pStyle w:val="af8"/>
        <w:ind w:right="-2" w:firstLine="709"/>
        <w:jc w:val="both"/>
        <w:rPr>
          <w:szCs w:val="28"/>
        </w:rPr>
      </w:pPr>
      <w:r>
        <w:rPr>
          <w:szCs w:val="28"/>
        </w:rPr>
        <w:t xml:space="preserve">3.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</w:t>
      </w:r>
      <w:r>
        <w:rPr>
          <w:szCs w:val="28"/>
        </w:rPr>
        <w:br/>
        <w:t xml:space="preserve">на заместителя главы Администрации города Михайлову Т.Ф. </w:t>
      </w:r>
    </w:p>
    <w:p w:rsidR="00694D8A" w:rsidRDefault="00694D8A">
      <w:pPr>
        <w:ind w:right="-2"/>
        <w:jc w:val="both"/>
        <w:rPr>
          <w:sz w:val="28"/>
          <w:szCs w:val="28"/>
        </w:rPr>
      </w:pPr>
    </w:p>
    <w:p w:rsidR="00694D8A" w:rsidRDefault="00694D8A">
      <w:pPr>
        <w:ind w:right="-2"/>
        <w:jc w:val="both"/>
        <w:rPr>
          <w:sz w:val="28"/>
          <w:szCs w:val="28"/>
        </w:rPr>
      </w:pPr>
    </w:p>
    <w:p w:rsidR="00694D8A" w:rsidRDefault="00694D8A">
      <w:pPr>
        <w:ind w:right="-2"/>
        <w:jc w:val="both"/>
        <w:rPr>
          <w:sz w:val="28"/>
          <w:szCs w:val="28"/>
        </w:rPr>
      </w:pPr>
    </w:p>
    <w:p w:rsidR="00694D8A" w:rsidRDefault="00EF0BFA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                                                                                            В.Г. Бодунов</w:t>
      </w:r>
    </w:p>
    <w:p w:rsidR="00694D8A" w:rsidRDefault="00694D8A">
      <w:pPr>
        <w:pStyle w:val="af8"/>
        <w:ind w:right="-2"/>
      </w:pPr>
    </w:p>
    <w:p w:rsidR="00694D8A" w:rsidRDefault="00EF0BFA">
      <w:pPr>
        <w:pStyle w:val="af8"/>
        <w:ind w:right="-2"/>
      </w:pPr>
      <w:r>
        <w:t xml:space="preserve"> </w:t>
      </w:r>
    </w:p>
    <w:p w:rsidR="00694D8A" w:rsidRDefault="00694D8A">
      <w:pPr>
        <w:pStyle w:val="af8"/>
        <w:ind w:right="-2"/>
      </w:pPr>
    </w:p>
    <w:p w:rsidR="00694D8A" w:rsidRDefault="00694D8A">
      <w:pPr>
        <w:pStyle w:val="af8"/>
        <w:ind w:right="-2"/>
      </w:pPr>
    </w:p>
    <w:p w:rsidR="00694D8A" w:rsidRDefault="00EF0BFA">
      <w:pPr>
        <w:pStyle w:val="af8"/>
        <w:ind w:right="-2"/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                    Приложение к постановлению</w:t>
      </w:r>
    </w:p>
    <w:p w:rsidR="00694D8A" w:rsidRDefault="00EF0BFA">
      <w:pPr>
        <w:pStyle w:val="af8"/>
        <w:ind w:firstLine="426"/>
        <w:jc w:val="center"/>
      </w:pPr>
      <w:r>
        <w:t xml:space="preserve">                                                                      от </w:t>
      </w:r>
      <w:r w:rsidR="00ED62FF">
        <w:t xml:space="preserve">26.12.2023 </w:t>
      </w:r>
      <w:r>
        <w:t>№</w:t>
      </w:r>
      <w:r w:rsidR="00ED62FF">
        <w:t xml:space="preserve"> 3320</w:t>
      </w:r>
    </w:p>
    <w:p w:rsidR="00694D8A" w:rsidRDefault="00694D8A">
      <w:pPr>
        <w:ind w:firstLine="426"/>
        <w:jc w:val="right"/>
      </w:pPr>
    </w:p>
    <w:p w:rsidR="00694D8A" w:rsidRDefault="00EF0BFA">
      <w:pPr>
        <w:ind w:firstLine="426"/>
        <w:jc w:val="right"/>
        <w:rPr>
          <w:sz w:val="28"/>
          <w:szCs w:val="28"/>
        </w:rPr>
      </w:pPr>
      <w:r>
        <w:t xml:space="preserve">                                                    </w:t>
      </w:r>
      <w:r>
        <w:rPr>
          <w:sz w:val="28"/>
          <w:szCs w:val="28"/>
        </w:rPr>
        <w:t xml:space="preserve"> «Приложение к постановлению </w:t>
      </w:r>
    </w:p>
    <w:p w:rsidR="00694D8A" w:rsidRDefault="00EF0BFA">
      <w:pPr>
        <w:pStyle w:val="af8"/>
        <w:ind w:right="-2"/>
        <w:rPr>
          <w:szCs w:val="28"/>
        </w:rPr>
      </w:pPr>
      <w:r>
        <w:rPr>
          <w:szCs w:val="28"/>
        </w:rPr>
        <w:t xml:space="preserve">                                                                  Администрации города 13.04.2021 № 590</w:t>
      </w:r>
    </w:p>
    <w:p w:rsidR="00694D8A" w:rsidRDefault="00694D8A">
      <w:pPr>
        <w:widowControl w:val="0"/>
        <w:ind w:left="360"/>
        <w:jc w:val="center"/>
        <w:outlineLvl w:val="1"/>
        <w:rPr>
          <w:sz w:val="28"/>
          <w:szCs w:val="28"/>
        </w:rPr>
      </w:pPr>
    </w:p>
    <w:p w:rsidR="00694D8A" w:rsidRDefault="00694D8A">
      <w:pPr>
        <w:widowControl w:val="0"/>
        <w:ind w:left="360"/>
        <w:jc w:val="center"/>
        <w:outlineLvl w:val="1"/>
        <w:rPr>
          <w:sz w:val="28"/>
          <w:szCs w:val="28"/>
        </w:rPr>
      </w:pPr>
    </w:p>
    <w:p w:rsidR="00694D8A" w:rsidRDefault="00694D8A">
      <w:pPr>
        <w:widowControl w:val="0"/>
        <w:ind w:left="360"/>
        <w:jc w:val="center"/>
        <w:outlineLvl w:val="1"/>
        <w:rPr>
          <w:sz w:val="28"/>
          <w:szCs w:val="28"/>
        </w:rPr>
      </w:pPr>
    </w:p>
    <w:p w:rsidR="00694D8A" w:rsidRDefault="00694D8A">
      <w:pPr>
        <w:widowControl w:val="0"/>
        <w:ind w:left="360"/>
        <w:jc w:val="center"/>
        <w:outlineLvl w:val="1"/>
        <w:rPr>
          <w:sz w:val="28"/>
          <w:szCs w:val="28"/>
        </w:rPr>
      </w:pPr>
    </w:p>
    <w:p w:rsidR="00694D8A" w:rsidRDefault="00694D8A">
      <w:pPr>
        <w:widowControl w:val="0"/>
        <w:ind w:left="360"/>
        <w:jc w:val="center"/>
        <w:outlineLvl w:val="1"/>
        <w:rPr>
          <w:sz w:val="28"/>
          <w:szCs w:val="28"/>
        </w:rPr>
      </w:pPr>
    </w:p>
    <w:p w:rsidR="00694D8A" w:rsidRDefault="00694D8A">
      <w:pPr>
        <w:widowControl w:val="0"/>
        <w:ind w:left="360"/>
        <w:jc w:val="center"/>
        <w:outlineLvl w:val="1"/>
        <w:rPr>
          <w:sz w:val="28"/>
          <w:szCs w:val="28"/>
        </w:rPr>
      </w:pPr>
    </w:p>
    <w:p w:rsidR="00694D8A" w:rsidRDefault="00694D8A">
      <w:pPr>
        <w:widowControl w:val="0"/>
        <w:ind w:left="360"/>
        <w:jc w:val="center"/>
        <w:outlineLvl w:val="1"/>
        <w:rPr>
          <w:sz w:val="28"/>
          <w:szCs w:val="28"/>
        </w:rPr>
      </w:pPr>
    </w:p>
    <w:p w:rsidR="00694D8A" w:rsidRDefault="00694D8A">
      <w:pPr>
        <w:widowControl w:val="0"/>
        <w:ind w:left="360"/>
        <w:jc w:val="center"/>
        <w:outlineLvl w:val="1"/>
        <w:rPr>
          <w:sz w:val="28"/>
          <w:szCs w:val="28"/>
        </w:rPr>
      </w:pPr>
    </w:p>
    <w:p w:rsidR="00694D8A" w:rsidRDefault="00694D8A">
      <w:pPr>
        <w:widowControl w:val="0"/>
        <w:ind w:left="360"/>
        <w:jc w:val="center"/>
        <w:outlineLvl w:val="1"/>
        <w:rPr>
          <w:sz w:val="28"/>
          <w:szCs w:val="28"/>
        </w:rPr>
      </w:pPr>
    </w:p>
    <w:p w:rsidR="00694D8A" w:rsidRDefault="00694D8A">
      <w:pPr>
        <w:widowControl w:val="0"/>
        <w:ind w:left="360"/>
        <w:jc w:val="center"/>
        <w:outlineLvl w:val="1"/>
        <w:rPr>
          <w:sz w:val="28"/>
          <w:szCs w:val="28"/>
        </w:rPr>
      </w:pPr>
    </w:p>
    <w:p w:rsidR="00694D8A" w:rsidRDefault="00694D8A">
      <w:pPr>
        <w:widowControl w:val="0"/>
        <w:ind w:left="360"/>
        <w:jc w:val="center"/>
        <w:outlineLvl w:val="1"/>
        <w:rPr>
          <w:sz w:val="28"/>
          <w:szCs w:val="28"/>
        </w:rPr>
      </w:pPr>
    </w:p>
    <w:p w:rsidR="00694D8A" w:rsidRDefault="00EF0BFA">
      <w:pPr>
        <w:widowControl w:val="0"/>
        <w:ind w:left="360"/>
        <w:jc w:val="center"/>
        <w:outlineLvl w:val="1"/>
        <w:rPr>
          <w:b/>
          <w:sz w:val="40"/>
          <w:szCs w:val="40"/>
        </w:rPr>
      </w:pPr>
      <w:r>
        <w:rPr>
          <w:b/>
          <w:sz w:val="40"/>
          <w:szCs w:val="40"/>
        </w:rPr>
        <w:t>Муниципальная программа</w:t>
      </w:r>
    </w:p>
    <w:p w:rsidR="00694D8A" w:rsidRDefault="00EF0BFA">
      <w:pPr>
        <w:widowControl w:val="0"/>
        <w:ind w:left="360"/>
        <w:jc w:val="center"/>
        <w:outlineLvl w:val="1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</w:p>
    <w:p w:rsidR="00694D8A" w:rsidRDefault="00EF0BFA">
      <w:pPr>
        <w:widowControl w:val="0"/>
        <w:ind w:left="360"/>
        <w:jc w:val="center"/>
        <w:outlineLvl w:val="1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«Развитие общественного здоровья </w:t>
      </w:r>
      <w:proofErr w:type="gramStart"/>
      <w:r>
        <w:rPr>
          <w:b/>
          <w:sz w:val="40"/>
          <w:szCs w:val="40"/>
        </w:rPr>
        <w:t>в</w:t>
      </w:r>
      <w:proofErr w:type="gramEnd"/>
      <w:r>
        <w:rPr>
          <w:b/>
          <w:sz w:val="40"/>
          <w:szCs w:val="40"/>
        </w:rPr>
        <w:t xml:space="preserve"> </w:t>
      </w:r>
    </w:p>
    <w:p w:rsidR="00694D8A" w:rsidRDefault="00EF0BFA">
      <w:pPr>
        <w:widowControl w:val="0"/>
        <w:ind w:left="360"/>
        <w:jc w:val="center"/>
        <w:outlineLvl w:val="1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городе</w:t>
      </w:r>
      <w:proofErr w:type="gramEnd"/>
      <w:r>
        <w:rPr>
          <w:b/>
          <w:sz w:val="40"/>
          <w:szCs w:val="40"/>
        </w:rPr>
        <w:t xml:space="preserve"> Новоалтайске на 2021–2025 годы»</w:t>
      </w:r>
    </w:p>
    <w:p w:rsidR="00694D8A" w:rsidRDefault="00694D8A">
      <w:pPr>
        <w:widowControl w:val="0"/>
        <w:ind w:left="360"/>
        <w:jc w:val="center"/>
        <w:outlineLvl w:val="1"/>
        <w:rPr>
          <w:sz w:val="40"/>
          <w:szCs w:val="40"/>
        </w:rPr>
      </w:pPr>
    </w:p>
    <w:p w:rsidR="00694D8A" w:rsidRDefault="00694D8A">
      <w:pPr>
        <w:widowControl w:val="0"/>
        <w:ind w:left="360"/>
        <w:jc w:val="center"/>
        <w:outlineLvl w:val="1"/>
        <w:rPr>
          <w:sz w:val="40"/>
          <w:szCs w:val="40"/>
        </w:rPr>
      </w:pPr>
    </w:p>
    <w:p w:rsidR="00694D8A" w:rsidRDefault="00694D8A">
      <w:pPr>
        <w:widowControl w:val="0"/>
        <w:ind w:left="360"/>
        <w:jc w:val="center"/>
        <w:outlineLvl w:val="1"/>
        <w:rPr>
          <w:sz w:val="40"/>
          <w:szCs w:val="40"/>
        </w:rPr>
      </w:pPr>
    </w:p>
    <w:p w:rsidR="00694D8A" w:rsidRDefault="00694D8A">
      <w:pPr>
        <w:widowControl w:val="0"/>
        <w:ind w:left="360"/>
        <w:jc w:val="center"/>
        <w:outlineLvl w:val="1"/>
        <w:rPr>
          <w:sz w:val="28"/>
          <w:szCs w:val="28"/>
        </w:rPr>
      </w:pPr>
    </w:p>
    <w:p w:rsidR="00694D8A" w:rsidRDefault="00694D8A">
      <w:pPr>
        <w:widowControl w:val="0"/>
        <w:ind w:left="360"/>
        <w:jc w:val="center"/>
        <w:outlineLvl w:val="1"/>
        <w:rPr>
          <w:sz w:val="28"/>
          <w:szCs w:val="28"/>
        </w:rPr>
      </w:pPr>
    </w:p>
    <w:p w:rsidR="00694D8A" w:rsidRDefault="00694D8A">
      <w:pPr>
        <w:widowControl w:val="0"/>
        <w:ind w:left="360"/>
        <w:jc w:val="center"/>
        <w:outlineLvl w:val="1"/>
        <w:rPr>
          <w:sz w:val="28"/>
          <w:szCs w:val="28"/>
        </w:rPr>
      </w:pPr>
    </w:p>
    <w:p w:rsidR="00694D8A" w:rsidRDefault="00694D8A">
      <w:pPr>
        <w:widowControl w:val="0"/>
        <w:ind w:left="360"/>
        <w:jc w:val="center"/>
        <w:outlineLvl w:val="1"/>
        <w:rPr>
          <w:sz w:val="28"/>
          <w:szCs w:val="28"/>
        </w:rPr>
      </w:pPr>
    </w:p>
    <w:p w:rsidR="00694D8A" w:rsidRDefault="00694D8A">
      <w:pPr>
        <w:widowControl w:val="0"/>
        <w:ind w:left="360"/>
        <w:jc w:val="center"/>
        <w:outlineLvl w:val="1"/>
        <w:rPr>
          <w:sz w:val="28"/>
          <w:szCs w:val="28"/>
        </w:rPr>
      </w:pPr>
    </w:p>
    <w:p w:rsidR="00694D8A" w:rsidRDefault="00694D8A">
      <w:pPr>
        <w:widowControl w:val="0"/>
        <w:ind w:left="360"/>
        <w:jc w:val="center"/>
        <w:outlineLvl w:val="1"/>
        <w:rPr>
          <w:sz w:val="28"/>
          <w:szCs w:val="28"/>
        </w:rPr>
      </w:pPr>
    </w:p>
    <w:p w:rsidR="00694D8A" w:rsidRDefault="00694D8A">
      <w:pPr>
        <w:widowControl w:val="0"/>
        <w:ind w:left="360"/>
        <w:jc w:val="center"/>
        <w:outlineLvl w:val="1"/>
        <w:rPr>
          <w:sz w:val="28"/>
          <w:szCs w:val="28"/>
        </w:rPr>
      </w:pPr>
    </w:p>
    <w:p w:rsidR="00694D8A" w:rsidRDefault="00694D8A">
      <w:pPr>
        <w:widowControl w:val="0"/>
        <w:ind w:left="360"/>
        <w:jc w:val="center"/>
        <w:outlineLvl w:val="1"/>
        <w:rPr>
          <w:sz w:val="28"/>
          <w:szCs w:val="28"/>
        </w:rPr>
      </w:pPr>
    </w:p>
    <w:p w:rsidR="00694D8A" w:rsidRDefault="00694D8A">
      <w:pPr>
        <w:widowControl w:val="0"/>
        <w:ind w:left="360"/>
        <w:jc w:val="center"/>
        <w:outlineLvl w:val="1"/>
        <w:rPr>
          <w:sz w:val="28"/>
          <w:szCs w:val="28"/>
        </w:rPr>
      </w:pPr>
    </w:p>
    <w:p w:rsidR="00694D8A" w:rsidRDefault="00694D8A">
      <w:pPr>
        <w:widowControl w:val="0"/>
        <w:ind w:left="360"/>
        <w:jc w:val="center"/>
        <w:outlineLvl w:val="1"/>
        <w:rPr>
          <w:sz w:val="28"/>
          <w:szCs w:val="28"/>
        </w:rPr>
      </w:pPr>
    </w:p>
    <w:p w:rsidR="00694D8A" w:rsidRDefault="00694D8A">
      <w:pPr>
        <w:widowControl w:val="0"/>
        <w:ind w:left="360"/>
        <w:jc w:val="center"/>
        <w:outlineLvl w:val="1"/>
        <w:rPr>
          <w:sz w:val="28"/>
          <w:szCs w:val="28"/>
        </w:rPr>
      </w:pPr>
    </w:p>
    <w:p w:rsidR="00694D8A" w:rsidRDefault="00694D8A">
      <w:pPr>
        <w:widowControl w:val="0"/>
        <w:ind w:left="360"/>
        <w:jc w:val="center"/>
        <w:outlineLvl w:val="1"/>
        <w:rPr>
          <w:sz w:val="28"/>
          <w:szCs w:val="28"/>
        </w:rPr>
      </w:pPr>
    </w:p>
    <w:p w:rsidR="00694D8A" w:rsidRDefault="00694D8A">
      <w:pPr>
        <w:widowControl w:val="0"/>
        <w:ind w:left="360"/>
        <w:jc w:val="center"/>
        <w:outlineLvl w:val="1"/>
        <w:rPr>
          <w:sz w:val="28"/>
          <w:szCs w:val="28"/>
        </w:rPr>
      </w:pPr>
    </w:p>
    <w:p w:rsidR="00694D8A" w:rsidRDefault="00694D8A">
      <w:pPr>
        <w:widowControl w:val="0"/>
        <w:ind w:left="360"/>
        <w:jc w:val="center"/>
        <w:outlineLvl w:val="1"/>
        <w:rPr>
          <w:sz w:val="28"/>
          <w:szCs w:val="28"/>
        </w:rPr>
      </w:pPr>
    </w:p>
    <w:p w:rsidR="00694D8A" w:rsidRDefault="00694D8A">
      <w:pPr>
        <w:widowControl w:val="0"/>
        <w:ind w:left="360"/>
        <w:jc w:val="center"/>
        <w:outlineLvl w:val="1"/>
        <w:rPr>
          <w:sz w:val="28"/>
          <w:szCs w:val="28"/>
        </w:rPr>
      </w:pPr>
    </w:p>
    <w:p w:rsidR="00694D8A" w:rsidRDefault="00694D8A">
      <w:pPr>
        <w:widowControl w:val="0"/>
        <w:ind w:left="360"/>
        <w:jc w:val="center"/>
        <w:outlineLvl w:val="1"/>
        <w:rPr>
          <w:sz w:val="28"/>
          <w:szCs w:val="28"/>
        </w:rPr>
      </w:pPr>
    </w:p>
    <w:p w:rsidR="00694D8A" w:rsidRDefault="00694D8A">
      <w:pPr>
        <w:widowControl w:val="0"/>
        <w:ind w:left="360"/>
        <w:jc w:val="center"/>
        <w:outlineLvl w:val="1"/>
        <w:rPr>
          <w:sz w:val="28"/>
          <w:szCs w:val="28"/>
        </w:rPr>
      </w:pPr>
    </w:p>
    <w:p w:rsidR="00694D8A" w:rsidRDefault="00694D8A">
      <w:pPr>
        <w:widowControl w:val="0"/>
        <w:ind w:left="360"/>
        <w:jc w:val="center"/>
        <w:outlineLvl w:val="1"/>
        <w:rPr>
          <w:sz w:val="28"/>
          <w:szCs w:val="28"/>
        </w:rPr>
      </w:pPr>
    </w:p>
    <w:p w:rsidR="00694D8A" w:rsidRDefault="00694D8A">
      <w:pPr>
        <w:rPr>
          <w:sz w:val="28"/>
          <w:szCs w:val="28"/>
        </w:rPr>
      </w:pPr>
    </w:p>
    <w:p w:rsidR="00694D8A" w:rsidRDefault="00EF0BFA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1. ПАСПОРТ</w:t>
      </w:r>
    </w:p>
    <w:p w:rsidR="00694D8A" w:rsidRDefault="00EF0BFA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программы </w:t>
      </w:r>
    </w:p>
    <w:p w:rsidR="00694D8A" w:rsidRDefault="00EF0BFA">
      <w:pPr>
        <w:widowControl w:val="0"/>
        <w:ind w:left="360"/>
        <w:jc w:val="center"/>
        <w:outlineLvl w:val="1"/>
        <w:rPr>
          <w:sz w:val="28"/>
          <w:szCs w:val="28"/>
          <w:u w:val="single"/>
        </w:rPr>
      </w:pPr>
      <w:r>
        <w:rPr>
          <w:sz w:val="28"/>
          <w:szCs w:val="28"/>
        </w:rPr>
        <w:t>«Развитие общественного здоровья в городе Новоалтайске на 2021–2025 годы» (далее – Программа)</w:t>
      </w:r>
    </w:p>
    <w:p w:rsidR="00694D8A" w:rsidRDefault="00694D8A">
      <w:pPr>
        <w:widowControl w:val="0"/>
        <w:jc w:val="both"/>
      </w:pPr>
    </w:p>
    <w:tbl>
      <w:tblPr>
        <w:tblW w:w="9581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6881"/>
      </w:tblGrid>
      <w:tr w:rsidR="00694D8A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Pr="009E2127" w:rsidRDefault="00EF0BFA">
            <w:pPr>
              <w:widowControl w:val="0"/>
              <w:ind w:right="298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Ответственный исполнитель программы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Pr="009E2127" w:rsidRDefault="00EF0BFA">
            <w:pPr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Комитет по социальным вопросам Администрации города Новоалтайска</w:t>
            </w:r>
          </w:p>
        </w:tc>
      </w:tr>
      <w:tr w:rsidR="00694D8A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Pr="009E2127" w:rsidRDefault="00EF0BFA">
            <w:pPr>
              <w:widowControl w:val="0"/>
              <w:ind w:right="298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Участники программы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Pr="009E2127" w:rsidRDefault="00EF0BFA">
            <w:pPr>
              <w:widowControl w:val="0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КГБУЗ «Городская больница имени Л.Я. Литвиненко г. Новоалтайска»;</w:t>
            </w:r>
          </w:p>
          <w:p w:rsidR="00694D8A" w:rsidRPr="009E2127" w:rsidRDefault="00EF0BFA">
            <w:pPr>
              <w:widowControl w:val="0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Комитет по образованию Администрации города Новоалтайска;</w:t>
            </w:r>
          </w:p>
          <w:p w:rsidR="00694D8A" w:rsidRPr="009E2127" w:rsidRDefault="00EF0BFA">
            <w:pPr>
              <w:widowControl w:val="0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Комитет по культуре Ад</w:t>
            </w:r>
            <w:r w:rsidR="00661853">
              <w:rPr>
                <w:sz w:val="27"/>
                <w:szCs w:val="27"/>
              </w:rPr>
              <w:t>министрации города Новоалтайска</w:t>
            </w:r>
            <w:r w:rsidRPr="009E2127">
              <w:rPr>
                <w:sz w:val="27"/>
                <w:szCs w:val="27"/>
              </w:rPr>
              <w:t>;</w:t>
            </w:r>
          </w:p>
          <w:p w:rsidR="00694D8A" w:rsidRPr="009E2127" w:rsidRDefault="00EF0BFA">
            <w:pPr>
              <w:widowControl w:val="0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Комитет по физической культуре и спорту Администрации города Новоалтайска;</w:t>
            </w:r>
          </w:p>
          <w:p w:rsidR="00694D8A" w:rsidRPr="009E2127" w:rsidRDefault="00EF0BFA">
            <w:pPr>
              <w:widowControl w:val="0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Отдел по социальным вопросам Администрации города;</w:t>
            </w:r>
          </w:p>
          <w:p w:rsidR="00694D8A" w:rsidRPr="009E2127" w:rsidRDefault="00EF0BFA">
            <w:pPr>
              <w:widowControl w:val="0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Отдел по делам молодежи Администрации города;</w:t>
            </w:r>
          </w:p>
          <w:p w:rsidR="00694D8A" w:rsidRPr="009E2127" w:rsidRDefault="00EF0BFA">
            <w:pPr>
              <w:widowControl w:val="0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Краевое государственное казенное учреждение «Управление социальной защиты населения по города Новоалтайску и Первомайскому району» (по согласованию);</w:t>
            </w:r>
          </w:p>
          <w:p w:rsidR="00694D8A" w:rsidRPr="009E2127" w:rsidRDefault="00EF0BFA">
            <w:pPr>
              <w:widowControl w:val="0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Краевое государственное бюджетное учреждение социального обслуживания «Комплексный центр социального обслуживания населения города Новоалтайска» (по согласованию);</w:t>
            </w:r>
          </w:p>
          <w:p w:rsidR="00694D8A" w:rsidRPr="009E2127" w:rsidRDefault="00EF0BFA">
            <w:pPr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Городской Совет ветеранов (по согласованию);</w:t>
            </w:r>
          </w:p>
          <w:p w:rsidR="00694D8A" w:rsidRPr="009E2127" w:rsidRDefault="00EF0BFA">
            <w:pPr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Муниципальные бюджетные дошкольные образовательные учреждения (по согласованию);</w:t>
            </w:r>
          </w:p>
          <w:p w:rsidR="00694D8A" w:rsidRPr="009E2127" w:rsidRDefault="00EF0BFA">
            <w:pPr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Муниципальные бюджетные образовательные учреждения (по согласованию);</w:t>
            </w:r>
          </w:p>
          <w:p w:rsidR="00694D8A" w:rsidRPr="009E2127" w:rsidRDefault="00EF0BFA">
            <w:pPr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Общественные организации (по согласованию);</w:t>
            </w:r>
          </w:p>
          <w:p w:rsidR="00694D8A" w:rsidRPr="009E2127" w:rsidRDefault="00EF0BFA">
            <w:pPr>
              <w:rPr>
                <w:sz w:val="27"/>
                <w:szCs w:val="27"/>
              </w:rPr>
            </w:pPr>
            <w:proofErr w:type="spellStart"/>
            <w:r w:rsidRPr="009E2127">
              <w:rPr>
                <w:sz w:val="27"/>
                <w:szCs w:val="27"/>
              </w:rPr>
              <w:t>Среднеспециальные</w:t>
            </w:r>
            <w:proofErr w:type="spellEnd"/>
            <w:r w:rsidRPr="009E2127">
              <w:rPr>
                <w:sz w:val="27"/>
                <w:szCs w:val="27"/>
              </w:rPr>
              <w:t xml:space="preserve"> учебные заведения, расположенные на территории города Новоалтайска (по согласованию).</w:t>
            </w:r>
          </w:p>
        </w:tc>
      </w:tr>
      <w:tr w:rsidR="00694D8A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Pr="009E2127" w:rsidRDefault="00EF0BFA">
            <w:pPr>
              <w:widowControl w:val="0"/>
              <w:ind w:right="298"/>
              <w:jc w:val="both"/>
              <w:rPr>
                <w:sz w:val="27"/>
                <w:szCs w:val="27"/>
                <w:highlight w:val="yellow"/>
              </w:rPr>
            </w:pPr>
            <w:r w:rsidRPr="009E2127">
              <w:rPr>
                <w:sz w:val="27"/>
                <w:szCs w:val="27"/>
              </w:rPr>
              <w:t>Цель программы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Pr="009E2127" w:rsidRDefault="00EF0BFA">
            <w:pPr>
              <w:widowControl w:val="0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Снижение уровня заболеваемости, смертности и инвалидности, вызванной поддающимися профилактике и предотвратимыми неинфекционными и инфекционными заболеваниями путем обеспечения межсекторального сотрудничества и системной работы на муниципальном уровне, которая позволит населению достичь наивысшего уровня здоровья и производительности в каждой возрастной и социальной группах.</w:t>
            </w:r>
          </w:p>
        </w:tc>
      </w:tr>
      <w:tr w:rsidR="00694D8A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Pr="009E2127" w:rsidRDefault="00EF0BFA">
            <w:pPr>
              <w:widowControl w:val="0"/>
              <w:ind w:right="298"/>
              <w:jc w:val="both"/>
              <w:rPr>
                <w:sz w:val="27"/>
                <w:szCs w:val="27"/>
                <w:highlight w:val="yellow"/>
              </w:rPr>
            </w:pPr>
            <w:r w:rsidRPr="009E2127">
              <w:rPr>
                <w:sz w:val="27"/>
                <w:szCs w:val="27"/>
              </w:rPr>
              <w:t>Задачи программы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Pr="00167DDD" w:rsidRDefault="00EF0BFA" w:rsidP="00EF0BFA">
            <w:pPr>
              <w:pStyle w:val="25"/>
              <w:jc w:val="both"/>
              <w:rPr>
                <w:rFonts w:ascii="Times New Roman" w:hAnsi="Times New Roman"/>
                <w:color w:val="000000"/>
                <w:sz w:val="27"/>
                <w:szCs w:val="27"/>
                <w:lang w:eastAsia="en-US"/>
              </w:rPr>
            </w:pPr>
            <w:r w:rsidRPr="00167DDD">
              <w:rPr>
                <w:rFonts w:ascii="Times New Roman" w:hAnsi="Times New Roman"/>
                <w:color w:val="000000"/>
                <w:sz w:val="27"/>
                <w:szCs w:val="27"/>
                <w:lang w:eastAsia="en-US"/>
              </w:rPr>
              <w:t xml:space="preserve">1. Развитие механизма межведомственного взаимодействия в создании условий для профилактики неинфекционных и инфекционных заболеваний, </w:t>
            </w:r>
            <w:r w:rsidRPr="00167DDD">
              <w:rPr>
                <w:rFonts w:ascii="Times New Roman" w:hAnsi="Times New Roman"/>
                <w:color w:val="000000"/>
                <w:sz w:val="27"/>
                <w:szCs w:val="27"/>
                <w:lang w:eastAsia="en-US"/>
              </w:rPr>
              <w:lastRenderedPageBreak/>
              <w:t>формирования потребности и ведения населением здорового образа жизни.</w:t>
            </w:r>
          </w:p>
          <w:p w:rsidR="00694D8A" w:rsidRPr="00167DDD" w:rsidRDefault="00EF0BFA" w:rsidP="00EF0BFA">
            <w:pPr>
              <w:pStyle w:val="25"/>
              <w:jc w:val="both"/>
              <w:rPr>
                <w:rFonts w:ascii="Times New Roman" w:hAnsi="Times New Roman"/>
                <w:color w:val="000000"/>
                <w:sz w:val="27"/>
                <w:szCs w:val="27"/>
                <w:lang w:eastAsia="en-US"/>
              </w:rPr>
            </w:pPr>
            <w:r w:rsidRPr="00167DDD">
              <w:rPr>
                <w:rFonts w:ascii="Times New Roman" w:hAnsi="Times New Roman"/>
                <w:color w:val="000000"/>
                <w:sz w:val="27"/>
                <w:szCs w:val="27"/>
                <w:lang w:eastAsia="en-US"/>
              </w:rPr>
              <w:t>2. Проведение мониторинга поведенческих и других факторов риска, оказывающих влияние на состояние здоровья граждан.</w:t>
            </w:r>
          </w:p>
          <w:p w:rsidR="00694D8A" w:rsidRPr="00167DDD" w:rsidRDefault="00EF0BFA" w:rsidP="00EF0BFA">
            <w:pPr>
              <w:pStyle w:val="25"/>
              <w:jc w:val="both"/>
              <w:rPr>
                <w:rFonts w:ascii="Times New Roman" w:hAnsi="Times New Roman"/>
                <w:color w:val="000000"/>
                <w:sz w:val="27"/>
                <w:szCs w:val="27"/>
                <w:lang w:eastAsia="en-US"/>
              </w:rPr>
            </w:pPr>
            <w:r w:rsidRPr="00167DDD">
              <w:rPr>
                <w:rFonts w:ascii="Times New Roman" w:hAnsi="Times New Roman"/>
                <w:color w:val="000000"/>
                <w:sz w:val="27"/>
                <w:szCs w:val="27"/>
                <w:lang w:eastAsia="en-US"/>
              </w:rPr>
              <w:t>3. Реализация мероприятий по профилактике заболеваний и формированию здорового образа жизни граждан города.</w:t>
            </w:r>
          </w:p>
          <w:p w:rsidR="00694D8A" w:rsidRPr="009E2127" w:rsidRDefault="00EF0BFA" w:rsidP="00EF0BFA">
            <w:pPr>
              <w:widowControl w:val="0"/>
              <w:jc w:val="both"/>
              <w:outlineLvl w:val="2"/>
              <w:rPr>
                <w:rFonts w:eastAsia="Arial"/>
                <w:sz w:val="27"/>
                <w:szCs w:val="27"/>
                <w:lang w:eastAsia="en-US"/>
              </w:rPr>
            </w:pPr>
            <w:r w:rsidRPr="009E2127">
              <w:rPr>
                <w:rFonts w:eastAsia="Arial"/>
                <w:sz w:val="27"/>
                <w:szCs w:val="27"/>
                <w:lang w:eastAsia="en-US"/>
              </w:rPr>
              <w:t>4. Информирование населения о деятельности органов местного самоуправления по созданию благоприятных условий в целях привлечения медицинских работников для работы в КГБУЗ «Городская больница имени Л.Я. Литвиненко г. Новоалтайска».</w:t>
            </w:r>
          </w:p>
          <w:p w:rsidR="00694D8A" w:rsidRPr="009E2127" w:rsidRDefault="00EF0BFA" w:rsidP="00EF0BFA">
            <w:pPr>
              <w:widowControl w:val="0"/>
              <w:jc w:val="both"/>
              <w:rPr>
                <w:rFonts w:eastAsia="Arial"/>
                <w:sz w:val="27"/>
                <w:szCs w:val="27"/>
                <w:lang w:eastAsia="en-US"/>
              </w:rPr>
            </w:pPr>
            <w:r w:rsidRPr="009E2127">
              <w:rPr>
                <w:rFonts w:eastAsia="Arial"/>
                <w:sz w:val="27"/>
                <w:szCs w:val="27"/>
                <w:lang w:eastAsia="en-US"/>
              </w:rPr>
              <w:t>5. Предоставление дополнительных мер социальной поддержки отдельным категориям медицинских работников государственных учреждений здравоохранения города.</w:t>
            </w:r>
          </w:p>
        </w:tc>
      </w:tr>
      <w:tr w:rsidR="00694D8A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Pr="009E2127" w:rsidRDefault="00EF0BFA">
            <w:pPr>
              <w:widowControl w:val="0"/>
              <w:ind w:right="298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Pr="009E2127" w:rsidRDefault="00EF0BFA" w:rsidP="00EF0BFA">
            <w:pPr>
              <w:widowControl w:val="0"/>
              <w:jc w:val="both"/>
              <w:outlineLvl w:val="2"/>
              <w:rPr>
                <w:rFonts w:eastAsia="Arial"/>
                <w:sz w:val="27"/>
                <w:szCs w:val="27"/>
                <w:lang w:eastAsia="en-US"/>
              </w:rPr>
            </w:pPr>
            <w:r w:rsidRPr="009E2127">
              <w:rPr>
                <w:rFonts w:eastAsia="Arial"/>
                <w:sz w:val="27"/>
                <w:szCs w:val="27"/>
                <w:lang w:eastAsia="en-US"/>
              </w:rPr>
              <w:t>1. Обращаемость в медицинские организации по вопросам ЗОЖ (на тысячу человек населения).</w:t>
            </w:r>
          </w:p>
          <w:p w:rsidR="00694D8A" w:rsidRPr="009E2127" w:rsidRDefault="00EF0BFA" w:rsidP="00EF0BFA">
            <w:pPr>
              <w:widowControl w:val="0"/>
              <w:jc w:val="both"/>
              <w:outlineLvl w:val="2"/>
              <w:rPr>
                <w:rFonts w:eastAsia="Arial"/>
                <w:sz w:val="27"/>
                <w:szCs w:val="27"/>
                <w:lang w:eastAsia="en-US"/>
              </w:rPr>
            </w:pPr>
            <w:r w:rsidRPr="009E2127">
              <w:rPr>
                <w:rFonts w:eastAsia="Arial"/>
                <w:sz w:val="27"/>
                <w:szCs w:val="27"/>
                <w:lang w:eastAsia="en-US"/>
              </w:rPr>
              <w:t>2. Удельный вес беременных женщин, прошедших обучение в школах здоровья.</w:t>
            </w:r>
          </w:p>
          <w:p w:rsidR="00694D8A" w:rsidRPr="009E2127" w:rsidRDefault="00EF0BFA" w:rsidP="00EF0BFA">
            <w:pPr>
              <w:widowControl w:val="0"/>
              <w:jc w:val="both"/>
              <w:outlineLvl w:val="2"/>
              <w:rPr>
                <w:rFonts w:eastAsia="Arial"/>
                <w:sz w:val="27"/>
                <w:szCs w:val="27"/>
                <w:lang w:eastAsia="en-US"/>
              </w:rPr>
            </w:pPr>
            <w:r w:rsidRPr="009E2127">
              <w:rPr>
                <w:rFonts w:eastAsia="Arial"/>
                <w:sz w:val="27"/>
                <w:szCs w:val="27"/>
                <w:lang w:eastAsia="en-US"/>
              </w:rPr>
              <w:t>3. Удельный вес взрослого населения, обученного в школах здоровья, из числа лиц, состоящих на диспансерном учете.</w:t>
            </w:r>
          </w:p>
          <w:p w:rsidR="00694D8A" w:rsidRPr="009E2127" w:rsidRDefault="00EF0BFA" w:rsidP="00EF0BFA">
            <w:pPr>
              <w:widowControl w:val="0"/>
              <w:jc w:val="both"/>
              <w:outlineLvl w:val="2"/>
              <w:rPr>
                <w:rFonts w:eastAsia="Arial"/>
                <w:sz w:val="27"/>
                <w:szCs w:val="27"/>
                <w:lang w:eastAsia="en-US"/>
              </w:rPr>
            </w:pPr>
            <w:r w:rsidRPr="009E2127">
              <w:rPr>
                <w:rFonts w:eastAsia="Arial"/>
                <w:sz w:val="27"/>
                <w:szCs w:val="27"/>
                <w:lang w:eastAsia="en-US"/>
              </w:rPr>
              <w:t>4. Количество публикаций, размещенных в СМИ, информирующих о деятельности органов местного самоуправления  по предоставлению дополнительных мер соц</w:t>
            </w:r>
            <w:proofErr w:type="gramStart"/>
            <w:r w:rsidRPr="009E2127">
              <w:rPr>
                <w:rFonts w:eastAsia="Arial"/>
                <w:sz w:val="27"/>
                <w:szCs w:val="27"/>
                <w:lang w:eastAsia="en-US"/>
              </w:rPr>
              <w:t>.п</w:t>
            </w:r>
            <w:proofErr w:type="gramEnd"/>
            <w:r w:rsidRPr="009E2127">
              <w:rPr>
                <w:rFonts w:eastAsia="Arial"/>
                <w:sz w:val="27"/>
                <w:szCs w:val="27"/>
                <w:lang w:eastAsia="en-US"/>
              </w:rPr>
              <w:t>оддержки отдельным категориям медицинских работников учреждений здравоохранений города.</w:t>
            </w:r>
          </w:p>
          <w:p w:rsidR="00694D8A" w:rsidRPr="009E2127" w:rsidRDefault="00EF0BFA" w:rsidP="00EF0BFA">
            <w:pPr>
              <w:widowControl w:val="0"/>
              <w:jc w:val="both"/>
              <w:outlineLvl w:val="2"/>
              <w:rPr>
                <w:rFonts w:eastAsia="Arial"/>
                <w:sz w:val="27"/>
                <w:szCs w:val="27"/>
                <w:lang w:eastAsia="en-US"/>
              </w:rPr>
            </w:pPr>
            <w:r w:rsidRPr="009E2127">
              <w:rPr>
                <w:rFonts w:eastAsia="Arial"/>
                <w:sz w:val="27"/>
                <w:szCs w:val="27"/>
                <w:lang w:eastAsia="en-US"/>
              </w:rPr>
              <w:t>5. Смертность населения трудоспособного возраста (на 100 тыс. нас</w:t>
            </w:r>
            <w:proofErr w:type="gramStart"/>
            <w:r w:rsidRPr="009E2127">
              <w:rPr>
                <w:rFonts w:eastAsia="Arial"/>
                <w:sz w:val="27"/>
                <w:szCs w:val="27"/>
                <w:lang w:eastAsia="en-US"/>
              </w:rPr>
              <w:t>.</w:t>
            </w:r>
            <w:proofErr w:type="gramEnd"/>
            <w:r w:rsidRPr="009E2127">
              <w:rPr>
                <w:rFonts w:eastAsia="Arial"/>
                <w:sz w:val="27"/>
                <w:szCs w:val="27"/>
                <w:lang w:eastAsia="en-US"/>
              </w:rPr>
              <w:t xml:space="preserve"> </w:t>
            </w:r>
            <w:proofErr w:type="gramStart"/>
            <w:r w:rsidRPr="009E2127">
              <w:rPr>
                <w:rFonts w:eastAsia="Arial"/>
                <w:sz w:val="27"/>
                <w:szCs w:val="27"/>
                <w:lang w:eastAsia="en-US"/>
              </w:rPr>
              <w:t>т</w:t>
            </w:r>
            <w:proofErr w:type="gramEnd"/>
            <w:r w:rsidRPr="009E2127">
              <w:rPr>
                <w:rFonts w:eastAsia="Arial"/>
                <w:sz w:val="27"/>
                <w:szCs w:val="27"/>
                <w:lang w:eastAsia="en-US"/>
              </w:rPr>
              <w:t>рудоспособного возраста).</w:t>
            </w:r>
          </w:p>
          <w:p w:rsidR="00694D8A" w:rsidRPr="009E2127" w:rsidRDefault="00EF0BFA" w:rsidP="00EF0BFA">
            <w:pPr>
              <w:widowControl w:val="0"/>
              <w:jc w:val="both"/>
              <w:outlineLvl w:val="2"/>
              <w:rPr>
                <w:rFonts w:eastAsia="Arial"/>
                <w:sz w:val="27"/>
                <w:szCs w:val="27"/>
                <w:lang w:eastAsia="en-US"/>
              </w:rPr>
            </w:pPr>
            <w:r w:rsidRPr="009E2127">
              <w:rPr>
                <w:rFonts w:eastAsia="Arial"/>
                <w:sz w:val="27"/>
                <w:szCs w:val="27"/>
                <w:lang w:eastAsia="en-US"/>
              </w:rPr>
              <w:t>6. Смертность от болезней кровообращения  (на 100 тыс. нас.).</w:t>
            </w:r>
          </w:p>
          <w:p w:rsidR="00694D8A" w:rsidRPr="009E2127" w:rsidRDefault="00EF0BFA" w:rsidP="00EF0BFA">
            <w:pPr>
              <w:widowControl w:val="0"/>
              <w:jc w:val="both"/>
              <w:outlineLvl w:val="2"/>
              <w:rPr>
                <w:rFonts w:eastAsia="Arial"/>
                <w:sz w:val="27"/>
                <w:szCs w:val="27"/>
                <w:lang w:eastAsia="en-US"/>
              </w:rPr>
            </w:pPr>
            <w:r w:rsidRPr="009E2127">
              <w:rPr>
                <w:rFonts w:eastAsia="Arial"/>
                <w:sz w:val="27"/>
                <w:szCs w:val="27"/>
                <w:lang w:eastAsia="en-US"/>
              </w:rPr>
              <w:t>7. Смертность от новообразований, в том числе злокачественных (на 100 тыс. нас.).</w:t>
            </w:r>
          </w:p>
          <w:p w:rsidR="00694D8A" w:rsidRPr="009E2127" w:rsidRDefault="00EF0BFA" w:rsidP="00EF0BFA">
            <w:pPr>
              <w:widowControl w:val="0"/>
              <w:jc w:val="both"/>
              <w:outlineLvl w:val="2"/>
              <w:rPr>
                <w:rFonts w:eastAsia="Arial"/>
                <w:sz w:val="27"/>
                <w:szCs w:val="27"/>
                <w:lang w:eastAsia="en-US"/>
              </w:rPr>
            </w:pPr>
            <w:r w:rsidRPr="009E2127">
              <w:rPr>
                <w:rFonts w:eastAsia="Arial"/>
                <w:sz w:val="27"/>
                <w:szCs w:val="27"/>
                <w:lang w:eastAsia="en-US"/>
              </w:rPr>
              <w:t>8. Общая смертность (на 1000 населения).</w:t>
            </w:r>
          </w:p>
          <w:p w:rsidR="00694D8A" w:rsidRPr="009E2127" w:rsidRDefault="00EF0BFA" w:rsidP="00EF0BFA">
            <w:pPr>
              <w:widowControl w:val="0"/>
              <w:jc w:val="both"/>
              <w:outlineLvl w:val="2"/>
              <w:rPr>
                <w:rFonts w:eastAsia="Arial"/>
                <w:sz w:val="27"/>
                <w:szCs w:val="27"/>
                <w:lang w:eastAsia="en-US"/>
              </w:rPr>
            </w:pPr>
            <w:r w:rsidRPr="009E2127">
              <w:rPr>
                <w:rFonts w:eastAsia="Arial"/>
                <w:sz w:val="27"/>
                <w:szCs w:val="27"/>
                <w:lang w:eastAsia="en-US"/>
              </w:rPr>
              <w:t>9. Младенческая смертность на (1000 детей родившихся живыми).</w:t>
            </w:r>
          </w:p>
          <w:p w:rsidR="00694D8A" w:rsidRPr="009E2127" w:rsidRDefault="00EF0BFA" w:rsidP="00EF0BFA">
            <w:pPr>
              <w:widowControl w:val="0"/>
              <w:jc w:val="both"/>
              <w:outlineLvl w:val="2"/>
              <w:rPr>
                <w:rFonts w:eastAsia="Arial"/>
                <w:sz w:val="27"/>
                <w:szCs w:val="27"/>
                <w:lang w:eastAsia="en-US"/>
              </w:rPr>
            </w:pPr>
            <w:r w:rsidRPr="009E2127">
              <w:rPr>
                <w:rFonts w:eastAsia="Arial"/>
                <w:sz w:val="27"/>
                <w:szCs w:val="27"/>
                <w:lang w:eastAsia="en-US"/>
              </w:rPr>
              <w:t>10. Уровень первичной инвалидности взрослого населения (на 10 тыс. взрослого населения).</w:t>
            </w:r>
          </w:p>
          <w:p w:rsidR="00694D8A" w:rsidRPr="009E2127" w:rsidRDefault="00EF0BFA" w:rsidP="00EF0BFA">
            <w:pPr>
              <w:widowControl w:val="0"/>
              <w:jc w:val="both"/>
              <w:outlineLvl w:val="2"/>
              <w:rPr>
                <w:rFonts w:eastAsia="Arial"/>
                <w:sz w:val="27"/>
                <w:szCs w:val="27"/>
                <w:lang w:eastAsia="en-US"/>
              </w:rPr>
            </w:pPr>
            <w:r w:rsidRPr="009E2127">
              <w:rPr>
                <w:rFonts w:eastAsia="Arial"/>
                <w:sz w:val="27"/>
                <w:szCs w:val="27"/>
                <w:lang w:eastAsia="en-US"/>
              </w:rPr>
              <w:t>11. Количество беременностей среди несовершеннолетних девочек-подростков в расчете на  1000 девочек 15-17 возраста.</w:t>
            </w:r>
          </w:p>
          <w:p w:rsidR="00694D8A" w:rsidRPr="009E2127" w:rsidRDefault="00EF0BFA" w:rsidP="00EF0BFA">
            <w:pPr>
              <w:widowControl w:val="0"/>
              <w:jc w:val="both"/>
              <w:outlineLvl w:val="2"/>
              <w:rPr>
                <w:rFonts w:eastAsia="Arial"/>
                <w:sz w:val="27"/>
                <w:szCs w:val="27"/>
                <w:lang w:eastAsia="en-US"/>
              </w:rPr>
            </w:pPr>
            <w:r w:rsidRPr="009E2127">
              <w:rPr>
                <w:rFonts w:eastAsia="Arial"/>
                <w:sz w:val="27"/>
                <w:szCs w:val="27"/>
                <w:lang w:eastAsia="en-US"/>
              </w:rPr>
              <w:t>12. Количество абортов среди женщин фертильного возраста на 1000 женщин фертильного возраста.</w:t>
            </w:r>
          </w:p>
          <w:p w:rsidR="00694D8A" w:rsidRPr="009E2127" w:rsidRDefault="00EF0BFA" w:rsidP="00EF0BFA">
            <w:pPr>
              <w:widowControl w:val="0"/>
              <w:jc w:val="both"/>
              <w:outlineLvl w:val="2"/>
              <w:rPr>
                <w:rFonts w:eastAsia="Arial"/>
                <w:sz w:val="27"/>
                <w:szCs w:val="27"/>
                <w:lang w:eastAsia="en-US"/>
              </w:rPr>
            </w:pPr>
            <w:r w:rsidRPr="009E2127">
              <w:rPr>
                <w:rFonts w:eastAsia="Arial"/>
                <w:sz w:val="27"/>
                <w:szCs w:val="27"/>
                <w:lang w:eastAsia="en-US"/>
              </w:rPr>
              <w:t>13. Охват диспансеризацией и профилактическими осмотрами определенных гру</w:t>
            </w:r>
            <w:proofErr w:type="gramStart"/>
            <w:r w:rsidRPr="009E2127">
              <w:rPr>
                <w:rFonts w:eastAsia="Arial"/>
                <w:sz w:val="27"/>
                <w:szCs w:val="27"/>
                <w:lang w:eastAsia="en-US"/>
              </w:rPr>
              <w:t>пп взр</w:t>
            </w:r>
            <w:proofErr w:type="gramEnd"/>
            <w:r w:rsidRPr="009E2127">
              <w:rPr>
                <w:rFonts w:eastAsia="Arial"/>
                <w:sz w:val="27"/>
                <w:szCs w:val="27"/>
                <w:lang w:eastAsia="en-US"/>
              </w:rPr>
              <w:t>ослого населения.</w:t>
            </w:r>
          </w:p>
          <w:p w:rsidR="00694D8A" w:rsidRPr="009E2127" w:rsidRDefault="00EF0BFA" w:rsidP="00EF0BFA">
            <w:pPr>
              <w:widowControl w:val="0"/>
              <w:jc w:val="both"/>
              <w:outlineLvl w:val="2"/>
              <w:rPr>
                <w:rFonts w:eastAsia="Arial"/>
                <w:sz w:val="27"/>
                <w:szCs w:val="27"/>
                <w:lang w:eastAsia="en-US"/>
              </w:rPr>
            </w:pPr>
            <w:r w:rsidRPr="009E2127">
              <w:rPr>
                <w:rFonts w:eastAsia="Arial"/>
                <w:sz w:val="27"/>
                <w:szCs w:val="27"/>
                <w:lang w:eastAsia="en-US"/>
              </w:rPr>
              <w:lastRenderedPageBreak/>
              <w:t>14. Охват диспансеризацией детей-сирот, детей находящихся в трудной жизненной ситуации.</w:t>
            </w:r>
          </w:p>
          <w:p w:rsidR="00694D8A" w:rsidRPr="009E2127" w:rsidRDefault="00EF0BFA" w:rsidP="00EF0BFA">
            <w:pPr>
              <w:widowControl w:val="0"/>
              <w:jc w:val="both"/>
              <w:outlineLvl w:val="2"/>
              <w:rPr>
                <w:rFonts w:eastAsia="Arial"/>
                <w:sz w:val="27"/>
                <w:szCs w:val="27"/>
                <w:lang w:eastAsia="en-US"/>
              </w:rPr>
            </w:pPr>
            <w:r w:rsidRPr="009E2127">
              <w:rPr>
                <w:rFonts w:eastAsia="Arial"/>
                <w:sz w:val="27"/>
                <w:szCs w:val="27"/>
                <w:lang w:eastAsia="en-US"/>
              </w:rPr>
              <w:t>15. Охват диспансеризацией подростков.</w:t>
            </w:r>
          </w:p>
          <w:p w:rsidR="00694D8A" w:rsidRPr="009E2127" w:rsidRDefault="00EF0BFA" w:rsidP="00EF0BFA">
            <w:pPr>
              <w:widowControl w:val="0"/>
              <w:jc w:val="both"/>
              <w:outlineLvl w:val="2"/>
              <w:rPr>
                <w:rFonts w:eastAsia="Arial"/>
                <w:sz w:val="27"/>
                <w:szCs w:val="27"/>
                <w:lang w:eastAsia="en-US"/>
              </w:rPr>
            </w:pPr>
            <w:r w:rsidRPr="009E2127">
              <w:rPr>
                <w:rFonts w:eastAsia="Arial"/>
                <w:sz w:val="27"/>
                <w:szCs w:val="27"/>
                <w:lang w:eastAsia="en-US"/>
              </w:rPr>
              <w:t>16. Охват населения прививками против гриппа.</w:t>
            </w:r>
          </w:p>
          <w:p w:rsidR="00694D8A" w:rsidRPr="009E2127" w:rsidRDefault="00EF0BFA" w:rsidP="00EF0BFA">
            <w:pPr>
              <w:widowControl w:val="0"/>
              <w:jc w:val="both"/>
              <w:outlineLvl w:val="2"/>
              <w:rPr>
                <w:rFonts w:eastAsia="Arial"/>
                <w:sz w:val="27"/>
                <w:szCs w:val="27"/>
                <w:lang w:eastAsia="en-US"/>
              </w:rPr>
            </w:pPr>
            <w:r w:rsidRPr="009E2127">
              <w:rPr>
                <w:rFonts w:eastAsia="Arial"/>
                <w:sz w:val="27"/>
                <w:szCs w:val="27"/>
                <w:lang w:eastAsia="en-US"/>
              </w:rPr>
              <w:t>17. Охват лиц из групп риска прививками против гриппа.</w:t>
            </w:r>
          </w:p>
          <w:p w:rsidR="00694D8A" w:rsidRPr="009E2127" w:rsidRDefault="00EF0BFA" w:rsidP="00EF0BFA">
            <w:pPr>
              <w:widowControl w:val="0"/>
              <w:jc w:val="both"/>
              <w:outlineLvl w:val="2"/>
              <w:rPr>
                <w:rFonts w:eastAsia="Arial"/>
                <w:sz w:val="27"/>
                <w:szCs w:val="27"/>
                <w:lang w:eastAsia="en-US"/>
              </w:rPr>
            </w:pPr>
            <w:r w:rsidRPr="009E2127">
              <w:rPr>
                <w:rFonts w:eastAsia="Arial"/>
                <w:sz w:val="27"/>
                <w:szCs w:val="27"/>
                <w:lang w:eastAsia="en-US"/>
              </w:rPr>
              <w:t xml:space="preserve">18. Доля детей школьного возраста, принявших участие в ознакомительных мероприятиях, направленных на профилактику сезонной заболеваемости гриппом и ОРВИ, санитарно-гигиеническому воспитанию в муниципальных </w:t>
            </w:r>
            <w:r w:rsidRPr="009E2127">
              <w:rPr>
                <w:sz w:val="27"/>
                <w:szCs w:val="27"/>
              </w:rPr>
              <w:t>образовательных учреждениях</w:t>
            </w:r>
            <w:r w:rsidRPr="009E2127">
              <w:rPr>
                <w:rFonts w:eastAsia="Arial"/>
                <w:sz w:val="27"/>
                <w:szCs w:val="27"/>
                <w:lang w:eastAsia="en-US"/>
              </w:rPr>
              <w:t xml:space="preserve"> города,  от общего количества детей школьного возраста в муниципальных </w:t>
            </w:r>
            <w:r w:rsidRPr="009E2127">
              <w:rPr>
                <w:sz w:val="27"/>
                <w:szCs w:val="27"/>
              </w:rPr>
              <w:t>образовательных учреждениях</w:t>
            </w:r>
            <w:r w:rsidRPr="009E2127">
              <w:rPr>
                <w:rFonts w:eastAsia="Arial"/>
                <w:sz w:val="27"/>
                <w:szCs w:val="27"/>
                <w:lang w:eastAsia="en-US"/>
              </w:rPr>
              <w:t xml:space="preserve"> города.</w:t>
            </w:r>
          </w:p>
          <w:p w:rsidR="00694D8A" w:rsidRPr="009E2127" w:rsidRDefault="00EF0BFA" w:rsidP="00EF0BFA">
            <w:pPr>
              <w:widowControl w:val="0"/>
              <w:jc w:val="both"/>
              <w:outlineLvl w:val="2"/>
              <w:rPr>
                <w:rFonts w:eastAsia="Arial"/>
                <w:sz w:val="27"/>
                <w:szCs w:val="27"/>
                <w:lang w:eastAsia="en-US"/>
              </w:rPr>
            </w:pPr>
            <w:r w:rsidRPr="009E2127">
              <w:rPr>
                <w:rFonts w:eastAsia="Arial"/>
                <w:sz w:val="27"/>
                <w:szCs w:val="27"/>
                <w:lang w:eastAsia="en-US"/>
              </w:rPr>
              <w:t xml:space="preserve">19. Доля муниципальных </w:t>
            </w:r>
            <w:r w:rsidRPr="009E2127">
              <w:rPr>
                <w:sz w:val="27"/>
                <w:szCs w:val="27"/>
              </w:rPr>
              <w:t xml:space="preserve">образовательных учреждений </w:t>
            </w:r>
            <w:r w:rsidRPr="009E2127">
              <w:rPr>
                <w:rFonts w:eastAsia="Arial"/>
                <w:sz w:val="27"/>
                <w:szCs w:val="27"/>
                <w:lang w:eastAsia="en-US"/>
              </w:rPr>
              <w:t>(МОУ)</w:t>
            </w:r>
            <w:r w:rsidRPr="009E2127">
              <w:rPr>
                <w:sz w:val="27"/>
                <w:szCs w:val="27"/>
              </w:rPr>
              <w:t>,</w:t>
            </w:r>
            <w:r w:rsidRPr="009E2127">
              <w:rPr>
                <w:rFonts w:eastAsia="Arial"/>
                <w:sz w:val="27"/>
                <w:szCs w:val="27"/>
                <w:lang w:eastAsia="en-US"/>
              </w:rPr>
              <w:t xml:space="preserve"> в которых проведены информационно-разъяснительные мероприятия в сфере физической культуры и спорта города для детей школьного возраста, направленных на популяризацию ЗОЖ, формирование мотивации к отказу от злоупотребления алкогольной продукции и табаком и немедицинского потребления наркотических средств и психотропных веществ.</w:t>
            </w:r>
          </w:p>
          <w:p w:rsidR="00694D8A" w:rsidRPr="009E2127" w:rsidRDefault="00EF0BFA" w:rsidP="00EF0BFA">
            <w:pPr>
              <w:widowControl w:val="0"/>
              <w:jc w:val="both"/>
              <w:outlineLvl w:val="2"/>
              <w:rPr>
                <w:rFonts w:eastAsia="Arial"/>
                <w:sz w:val="27"/>
                <w:szCs w:val="27"/>
                <w:lang w:eastAsia="en-US"/>
              </w:rPr>
            </w:pPr>
            <w:r w:rsidRPr="009E2127">
              <w:rPr>
                <w:rFonts w:eastAsia="Arial"/>
                <w:sz w:val="27"/>
                <w:szCs w:val="27"/>
                <w:lang w:eastAsia="en-US"/>
              </w:rPr>
              <w:t>20. Укомплектованность  медицинских организаций (МО) медработниками.</w:t>
            </w:r>
          </w:p>
          <w:p w:rsidR="00694D8A" w:rsidRPr="009E2127" w:rsidRDefault="00EF0BFA" w:rsidP="00EF0BFA">
            <w:pPr>
              <w:widowControl w:val="0"/>
              <w:jc w:val="both"/>
              <w:outlineLvl w:val="2"/>
              <w:rPr>
                <w:rFonts w:eastAsia="Arial"/>
                <w:sz w:val="27"/>
                <w:szCs w:val="27"/>
                <w:lang w:eastAsia="en-US"/>
              </w:rPr>
            </w:pPr>
            <w:r w:rsidRPr="009E2127">
              <w:rPr>
                <w:rFonts w:eastAsia="Arial"/>
                <w:sz w:val="27"/>
                <w:szCs w:val="27"/>
                <w:lang w:eastAsia="en-US"/>
              </w:rPr>
              <w:t>21. Обеспеченность врачами и средним персоналом в учреждениях здравоохранения в расчете на 10 тыс. человек.</w:t>
            </w:r>
          </w:p>
          <w:p w:rsidR="00694D8A" w:rsidRPr="009E2127" w:rsidRDefault="00EF0BFA" w:rsidP="00EF0BFA">
            <w:pPr>
              <w:widowControl w:val="0"/>
              <w:jc w:val="both"/>
              <w:outlineLvl w:val="2"/>
              <w:rPr>
                <w:rFonts w:eastAsia="Arial"/>
                <w:sz w:val="27"/>
                <w:szCs w:val="27"/>
                <w:lang w:eastAsia="en-US"/>
              </w:rPr>
            </w:pPr>
            <w:r w:rsidRPr="009E2127">
              <w:rPr>
                <w:rFonts w:eastAsia="Arial"/>
                <w:sz w:val="27"/>
                <w:szCs w:val="27"/>
                <w:lang w:eastAsia="en-US"/>
              </w:rPr>
              <w:t>22. Количество молодых специалистов с высшим образованием, получивших единовременную денежную выплату.</w:t>
            </w:r>
          </w:p>
        </w:tc>
      </w:tr>
      <w:tr w:rsidR="00694D8A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Pr="009E2127" w:rsidRDefault="00EF0BFA">
            <w:pPr>
              <w:widowControl w:val="0"/>
              <w:ind w:right="298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lastRenderedPageBreak/>
              <w:t>Сроки и этапы реализации программы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Pr="009E2127" w:rsidRDefault="00EF0BFA">
            <w:pPr>
              <w:widowControl w:val="0"/>
              <w:ind w:left="33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Программа реализуется в один этап с 2021 по 2025 год</w:t>
            </w:r>
          </w:p>
        </w:tc>
      </w:tr>
      <w:tr w:rsidR="00694D8A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Pr="009E2127" w:rsidRDefault="00EF0BFA">
            <w:pPr>
              <w:widowControl w:val="0"/>
              <w:ind w:right="298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Объемы финансирования программы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Pr="009E2127" w:rsidRDefault="00EF0BFA">
            <w:pPr>
              <w:widowControl w:val="0"/>
              <w:ind w:left="33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Общий объем необходимых для эффективной реализации программы средств из бюджета городского округа 1000 тыс. руб., в том числе:</w:t>
            </w:r>
          </w:p>
          <w:p w:rsidR="00694D8A" w:rsidRPr="009E2127" w:rsidRDefault="00EF0BFA">
            <w:pPr>
              <w:widowControl w:val="0"/>
              <w:ind w:left="33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- 2021 г. -  0 тыс. руб.;</w:t>
            </w:r>
          </w:p>
          <w:p w:rsidR="00694D8A" w:rsidRPr="009E2127" w:rsidRDefault="00EF0BFA">
            <w:pPr>
              <w:widowControl w:val="0"/>
              <w:ind w:left="33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- 2022 г. – 800 тыс. руб.;</w:t>
            </w:r>
          </w:p>
          <w:p w:rsidR="00694D8A" w:rsidRPr="009E2127" w:rsidRDefault="00EF0BFA">
            <w:pPr>
              <w:widowControl w:val="0"/>
              <w:ind w:left="33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- 2023 г. – 200 тыс. руб.;</w:t>
            </w:r>
          </w:p>
          <w:p w:rsidR="00694D8A" w:rsidRPr="009E2127" w:rsidRDefault="00EF0BFA">
            <w:pPr>
              <w:widowControl w:val="0"/>
              <w:ind w:left="33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- 2024 г. – 0 тыс. руб.;</w:t>
            </w:r>
          </w:p>
          <w:p w:rsidR="00694D8A" w:rsidRPr="009E2127" w:rsidRDefault="00EF0BFA">
            <w:pPr>
              <w:widowControl w:val="0"/>
              <w:ind w:left="33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- 2025 г. – 0 тыс. руб.</w:t>
            </w:r>
          </w:p>
          <w:p w:rsidR="00694D8A" w:rsidRPr="009E2127" w:rsidRDefault="00EF0BFA">
            <w:pPr>
              <w:widowControl w:val="0"/>
              <w:ind w:right="-2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Финансирование обеспечивается за счет средств бюджета в рамках реализации муниципальных программ города Новоалтайска.</w:t>
            </w:r>
          </w:p>
          <w:p w:rsidR="00694D8A" w:rsidRPr="009E2127" w:rsidRDefault="00EF0BFA">
            <w:pPr>
              <w:widowControl w:val="0"/>
              <w:ind w:left="33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Объемы финансирования подлежат ежегодному уточнению в соответствии с решением о бюджете городского округа город Новоалтайск на очередной финансовый год и плановый период.</w:t>
            </w:r>
          </w:p>
        </w:tc>
      </w:tr>
      <w:tr w:rsidR="00694D8A">
        <w:trPr>
          <w:trHeight w:val="60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Pr="009E2127" w:rsidRDefault="00EF0BFA">
            <w:pPr>
              <w:widowControl w:val="0"/>
              <w:ind w:right="298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Pr="009E2127" w:rsidRDefault="00EF0BFA">
            <w:pPr>
              <w:widowControl w:val="0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1. Увеличение коэффициента обращаемости в медицинские организации по вопросам ЗОЖ (на тысячу человек населения) до 251,8.</w:t>
            </w:r>
          </w:p>
          <w:p w:rsidR="00694D8A" w:rsidRPr="009E2127" w:rsidRDefault="00EF0BFA">
            <w:pPr>
              <w:widowControl w:val="0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2. Увеличение удельного веса беременных женщин, прошедших обучение в школах здоровья до 94%.</w:t>
            </w:r>
          </w:p>
          <w:p w:rsidR="00694D8A" w:rsidRPr="009E2127" w:rsidRDefault="00EF0BFA">
            <w:pPr>
              <w:widowControl w:val="0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3. Увеличение удельного веса взрослого населения, обученного в школах здоровья, из числа лиц, состоящих на диспансерном учете до 2%.</w:t>
            </w:r>
          </w:p>
          <w:p w:rsidR="00694D8A" w:rsidRPr="009E2127" w:rsidRDefault="00EF0BFA">
            <w:pPr>
              <w:widowControl w:val="0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4. Количество публикаций в СМИ не менее 5 единиц в год.</w:t>
            </w:r>
          </w:p>
          <w:p w:rsidR="00694D8A" w:rsidRPr="009E2127" w:rsidRDefault="00EF0BFA">
            <w:pPr>
              <w:widowControl w:val="0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5. Снижение смертности населения трудоспособного возраста (на 100 тыс. нас</w:t>
            </w:r>
            <w:proofErr w:type="gramStart"/>
            <w:r w:rsidRPr="009E2127">
              <w:rPr>
                <w:sz w:val="27"/>
                <w:szCs w:val="27"/>
              </w:rPr>
              <w:t>.</w:t>
            </w:r>
            <w:proofErr w:type="gramEnd"/>
            <w:r w:rsidRPr="009E2127">
              <w:rPr>
                <w:sz w:val="27"/>
                <w:szCs w:val="27"/>
              </w:rPr>
              <w:t xml:space="preserve"> </w:t>
            </w:r>
            <w:proofErr w:type="gramStart"/>
            <w:r w:rsidRPr="009E2127">
              <w:rPr>
                <w:sz w:val="27"/>
                <w:szCs w:val="27"/>
              </w:rPr>
              <w:t>т</w:t>
            </w:r>
            <w:proofErr w:type="gramEnd"/>
            <w:r w:rsidRPr="009E2127">
              <w:rPr>
                <w:sz w:val="27"/>
                <w:szCs w:val="27"/>
              </w:rPr>
              <w:t>рудоспособного возраста) до коэффициента 596.</w:t>
            </w:r>
          </w:p>
          <w:p w:rsidR="00694D8A" w:rsidRPr="009E2127" w:rsidRDefault="00EF0BFA">
            <w:pPr>
              <w:widowControl w:val="0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6. Снижение смертности от болезней кровообращения (на 100 тыс. нас.) до коэффициента 662.</w:t>
            </w:r>
          </w:p>
          <w:p w:rsidR="00694D8A" w:rsidRPr="009E2127" w:rsidRDefault="00EF0BFA">
            <w:pPr>
              <w:widowControl w:val="0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7. Смертность от новообразований, в том числе злокачественных (на 100 тыс. нас.) </w:t>
            </w:r>
            <w:r w:rsidR="00E9415B">
              <w:rPr>
                <w:sz w:val="27"/>
                <w:szCs w:val="27"/>
              </w:rPr>
              <w:t xml:space="preserve">снижение показателя </w:t>
            </w:r>
            <w:r w:rsidRPr="009E2127">
              <w:rPr>
                <w:sz w:val="27"/>
                <w:szCs w:val="27"/>
              </w:rPr>
              <w:t>до коэффициента 239.</w:t>
            </w:r>
          </w:p>
          <w:p w:rsidR="00694D8A" w:rsidRPr="009E2127" w:rsidRDefault="00EF0BFA">
            <w:pPr>
              <w:widowControl w:val="0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8. Снижение показателя общей смертности (на 1000 населения) до коэффициента 12,6.</w:t>
            </w:r>
          </w:p>
          <w:p w:rsidR="00694D8A" w:rsidRPr="009E2127" w:rsidRDefault="00EF0BFA">
            <w:pPr>
              <w:widowControl w:val="0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9. Снижение младенческой смертность на (1000 детей родившихся живыми) до коэффициента 2,6.</w:t>
            </w:r>
          </w:p>
          <w:p w:rsidR="00694D8A" w:rsidRPr="009E2127" w:rsidRDefault="00EF0BFA">
            <w:pPr>
              <w:widowControl w:val="0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10. Снижение уровня инвалидности взрослого населения (на 10 тыс. взрослого населения) до коэффициента 75,3.</w:t>
            </w:r>
          </w:p>
          <w:p w:rsidR="00694D8A" w:rsidRPr="009E2127" w:rsidRDefault="008724D8">
            <w:pPr>
              <w:widowControl w:val="0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11.</w:t>
            </w:r>
            <w:r w:rsidR="00EF0BFA" w:rsidRPr="009E2127">
              <w:rPr>
                <w:sz w:val="27"/>
                <w:szCs w:val="27"/>
              </w:rPr>
              <w:t>Снижение количества беременностей среди несовершеннолетних девочек-подростков в расчете на 1000 девочек 15-17 возраста до коэффициента 0,5.</w:t>
            </w:r>
          </w:p>
          <w:p w:rsidR="00694D8A" w:rsidRPr="009E2127" w:rsidRDefault="00EF0BFA">
            <w:pPr>
              <w:widowControl w:val="0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12. Снижение количества абортов среди женщин фертильного возраста на 1000 женщин фертильного возраста до коэффициента 8,8.</w:t>
            </w:r>
          </w:p>
          <w:p w:rsidR="00694D8A" w:rsidRPr="009E2127" w:rsidRDefault="00EF0BFA">
            <w:pPr>
              <w:widowControl w:val="0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13. Увеличение охвата диспансеризацией определенных гру</w:t>
            </w:r>
            <w:proofErr w:type="gramStart"/>
            <w:r w:rsidRPr="009E2127">
              <w:rPr>
                <w:sz w:val="27"/>
                <w:szCs w:val="27"/>
              </w:rPr>
              <w:t>пп взр</w:t>
            </w:r>
            <w:proofErr w:type="gramEnd"/>
            <w:r w:rsidRPr="009E2127">
              <w:rPr>
                <w:sz w:val="27"/>
                <w:szCs w:val="27"/>
              </w:rPr>
              <w:t>ослого населения до 62 %.</w:t>
            </w:r>
          </w:p>
          <w:p w:rsidR="00694D8A" w:rsidRPr="009E2127" w:rsidRDefault="00EF0BFA">
            <w:pPr>
              <w:widowControl w:val="0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14. Сохранение охвата диспансеризацией детей-сирот, детей находящихся в трудной жизненной ситуации на уровне 100%.</w:t>
            </w:r>
          </w:p>
          <w:p w:rsidR="00694D8A" w:rsidRPr="009E2127" w:rsidRDefault="00EF0BFA">
            <w:pPr>
              <w:widowControl w:val="0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15. Сохранение охвата диспансеризацией подростков на уровне 100%.</w:t>
            </w:r>
          </w:p>
          <w:p w:rsidR="00694D8A" w:rsidRPr="009E2127" w:rsidRDefault="00EF0BFA">
            <w:pPr>
              <w:widowControl w:val="0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16. Увеличение охвата населения прививками против гриппа до 42.8 %.</w:t>
            </w:r>
          </w:p>
          <w:p w:rsidR="00694D8A" w:rsidRPr="009E2127" w:rsidRDefault="00EF0BFA">
            <w:pPr>
              <w:widowControl w:val="0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17. Увеличение охвата лиц из групп риска прививками против гриппа до 75.5%.</w:t>
            </w:r>
          </w:p>
          <w:p w:rsidR="00694D8A" w:rsidRPr="009E2127" w:rsidRDefault="00EF0BFA">
            <w:pPr>
              <w:widowControl w:val="0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18. Увеличение доли детей школьного возраста, принявших участие в ознакомительных мероприятиях, направленных на профилактику сезонной заболеваемости гриппом и ОРВИ, санитарно-гигиеническому воспитанию в муниципальных</w:t>
            </w:r>
            <w:r w:rsidR="008724D8" w:rsidRPr="009E2127">
              <w:rPr>
                <w:sz w:val="27"/>
                <w:szCs w:val="27"/>
              </w:rPr>
              <w:t xml:space="preserve"> образовательных учреждениях (</w:t>
            </w:r>
            <w:r w:rsidRPr="009E2127">
              <w:rPr>
                <w:sz w:val="27"/>
                <w:szCs w:val="27"/>
              </w:rPr>
              <w:t>ОУ</w:t>
            </w:r>
            <w:r w:rsidR="008724D8" w:rsidRPr="009E2127">
              <w:rPr>
                <w:sz w:val="27"/>
                <w:szCs w:val="27"/>
              </w:rPr>
              <w:t>)</w:t>
            </w:r>
            <w:r w:rsidRPr="009E2127">
              <w:rPr>
                <w:sz w:val="27"/>
                <w:szCs w:val="27"/>
              </w:rPr>
              <w:t xml:space="preserve"> города, от общего количества детей школьного возраста в муниципальных </w:t>
            </w:r>
            <w:r w:rsidR="008724D8" w:rsidRPr="009E2127">
              <w:rPr>
                <w:sz w:val="27"/>
                <w:szCs w:val="27"/>
              </w:rPr>
              <w:t xml:space="preserve">образовательных </w:t>
            </w:r>
            <w:r w:rsidR="008724D8" w:rsidRPr="009E2127">
              <w:rPr>
                <w:sz w:val="27"/>
                <w:szCs w:val="27"/>
              </w:rPr>
              <w:lastRenderedPageBreak/>
              <w:t>учреждениях (</w:t>
            </w:r>
            <w:r w:rsidRPr="009E2127">
              <w:rPr>
                <w:sz w:val="27"/>
                <w:szCs w:val="27"/>
              </w:rPr>
              <w:t>ОУ</w:t>
            </w:r>
            <w:r w:rsidR="008724D8" w:rsidRPr="009E2127">
              <w:rPr>
                <w:sz w:val="27"/>
                <w:szCs w:val="27"/>
              </w:rPr>
              <w:t>)</w:t>
            </w:r>
            <w:r w:rsidRPr="009E2127">
              <w:rPr>
                <w:sz w:val="27"/>
                <w:szCs w:val="27"/>
              </w:rPr>
              <w:t xml:space="preserve"> города  до 100%.</w:t>
            </w:r>
          </w:p>
          <w:p w:rsidR="00694D8A" w:rsidRPr="009E2127" w:rsidRDefault="00EF0BFA">
            <w:pPr>
              <w:widowControl w:val="0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19. Увеличение доли </w:t>
            </w:r>
            <w:r w:rsidR="008724D8" w:rsidRPr="009E2127">
              <w:rPr>
                <w:rFonts w:eastAsia="Arial"/>
                <w:sz w:val="27"/>
                <w:szCs w:val="27"/>
                <w:lang w:eastAsia="en-US"/>
              </w:rPr>
              <w:t xml:space="preserve">муниципальных </w:t>
            </w:r>
            <w:r w:rsidR="008724D8" w:rsidRPr="009E2127">
              <w:rPr>
                <w:sz w:val="27"/>
                <w:szCs w:val="27"/>
              </w:rPr>
              <w:t>образовательных учреждений (МОУ),</w:t>
            </w:r>
            <w:r w:rsidRPr="009E2127">
              <w:rPr>
                <w:sz w:val="27"/>
                <w:szCs w:val="27"/>
              </w:rPr>
              <w:t xml:space="preserve"> в которых проведены информационно-разъяснительные мероприятия в сфере физической культуры и спорта города для детей школьного возраста, направленных на популяризацию ЗОЖ, формирование мотивации к отказу от злоупотребления алкогольной продукции и табаком и немедицинского потребления наркотических средств и психотропных веществ до 100%.</w:t>
            </w:r>
          </w:p>
          <w:p w:rsidR="00694D8A" w:rsidRPr="009E2127" w:rsidRDefault="00EF0BFA">
            <w:pPr>
              <w:widowControl w:val="0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20. Увеличение укомплектованности </w:t>
            </w:r>
            <w:r w:rsidR="008724D8" w:rsidRPr="009E2127">
              <w:rPr>
                <w:rFonts w:eastAsia="Arial"/>
                <w:sz w:val="27"/>
                <w:szCs w:val="27"/>
                <w:lang w:eastAsia="en-US"/>
              </w:rPr>
              <w:t>медицинских организаций (</w:t>
            </w:r>
            <w:r w:rsidRPr="009E2127">
              <w:rPr>
                <w:sz w:val="27"/>
                <w:szCs w:val="27"/>
              </w:rPr>
              <w:t>МО</w:t>
            </w:r>
            <w:r w:rsidR="008724D8" w:rsidRPr="009E2127">
              <w:rPr>
                <w:sz w:val="27"/>
                <w:szCs w:val="27"/>
              </w:rPr>
              <w:t>)</w:t>
            </w:r>
            <w:r w:rsidRPr="009E2127">
              <w:rPr>
                <w:sz w:val="27"/>
                <w:szCs w:val="27"/>
              </w:rPr>
              <w:t xml:space="preserve"> медработниками до 79,0%.</w:t>
            </w:r>
          </w:p>
          <w:p w:rsidR="00694D8A" w:rsidRPr="009E2127" w:rsidRDefault="00EF0BFA">
            <w:pPr>
              <w:widowControl w:val="0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21. Увеличение коэффициента обеспеченности врачами и средним персоналом в учреждениях здравоохранения в расчете на 10 тыс. человек </w:t>
            </w:r>
            <w:r w:rsidR="008724D8" w:rsidRPr="009E2127">
              <w:rPr>
                <w:sz w:val="27"/>
                <w:szCs w:val="27"/>
              </w:rPr>
              <w:t xml:space="preserve">до </w:t>
            </w:r>
            <w:r w:rsidRPr="009E2127">
              <w:rPr>
                <w:sz w:val="27"/>
                <w:szCs w:val="27"/>
              </w:rPr>
              <w:t>62.</w:t>
            </w:r>
          </w:p>
          <w:p w:rsidR="00694D8A" w:rsidRPr="009E2127" w:rsidRDefault="00EF0BFA">
            <w:pPr>
              <w:widowControl w:val="0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22. Количество молодых специалистов с высшим образованием, получивших единовременную денежную выплату не менее 5 чел.</w:t>
            </w:r>
          </w:p>
        </w:tc>
      </w:tr>
    </w:tbl>
    <w:p w:rsidR="00694D8A" w:rsidRPr="00EF0BFA" w:rsidRDefault="00694D8A">
      <w:pPr>
        <w:pStyle w:val="33"/>
        <w:shd w:val="clear" w:color="auto" w:fill="auto"/>
        <w:spacing w:after="0" w:line="211" w:lineRule="auto"/>
        <w:jc w:val="center"/>
        <w:rPr>
          <w:rFonts w:ascii="Times New Roman" w:hAnsi="Times New Roman"/>
          <w:b w:val="0"/>
          <w:i/>
          <w:color w:val="000000"/>
          <w:sz w:val="28"/>
          <w:szCs w:val="28"/>
        </w:rPr>
      </w:pPr>
      <w:bookmarkStart w:id="2" w:name="Par247"/>
      <w:bookmarkStart w:id="3" w:name="Par249"/>
      <w:bookmarkEnd w:id="2"/>
      <w:bookmarkEnd w:id="3"/>
    </w:p>
    <w:p w:rsidR="00694D8A" w:rsidRDefault="00EF0BFA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2. Общая характеристика сферы реализации муниципальной программы</w:t>
      </w:r>
    </w:p>
    <w:p w:rsidR="00694D8A" w:rsidRDefault="00694D8A">
      <w:pPr>
        <w:ind w:firstLine="708"/>
        <w:rPr>
          <w:color w:val="000000"/>
          <w:sz w:val="28"/>
          <w:szCs w:val="28"/>
        </w:rPr>
      </w:pPr>
    </w:p>
    <w:p w:rsidR="00694D8A" w:rsidRDefault="00EF0B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Эффективная государственная политика в области здравоохранения является одним из важнейших инструментов развития страны, долголетия ее граждан и роста их благосостояния. Противостояние большинству значимых угроз здоровью требует действий, которые выходят за пределы традиционных обязанностей сектора здравоохранения. Здесь нужен комплексный подход, межведомственное взаимодействие в сфере формирования, укрепления и сохранения здоровья населения, формирование мотивации к здоровью и к самой жизни. </w:t>
      </w:r>
    </w:p>
    <w:p w:rsidR="00694D8A" w:rsidRDefault="00EF0BFA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Реализация мероприятий муниципальной программы позволит оптимизировать использование имеющихся в городе организационных, административных, кадровых, финансовых ресурсов для достижения стратегической цели работы по развитию общественного здоровья, проводить целенаправленную и последовательную профилактическую и информационную политику, обеспечить дальнейшее развитие единых подходов к работе с населением города на всех уровнях управления.</w:t>
      </w:r>
    </w:p>
    <w:p w:rsidR="00694D8A" w:rsidRDefault="00694D8A">
      <w:pPr>
        <w:ind w:firstLine="426"/>
        <w:jc w:val="center"/>
      </w:pPr>
    </w:p>
    <w:p w:rsidR="00694D8A" w:rsidRDefault="00EF0BFA">
      <w:pPr>
        <w:jc w:val="center"/>
        <w:rPr>
          <w:sz w:val="28"/>
          <w:szCs w:val="28"/>
        </w:rPr>
      </w:pPr>
      <w:r>
        <w:rPr>
          <w:sz w:val="28"/>
          <w:szCs w:val="28"/>
        </w:rPr>
        <w:t>2.1. Географические характеристики</w:t>
      </w:r>
    </w:p>
    <w:p w:rsidR="00694D8A" w:rsidRDefault="00694D8A">
      <w:pPr>
        <w:ind w:firstLine="426"/>
      </w:pPr>
    </w:p>
    <w:p w:rsidR="00694D8A" w:rsidRDefault="00EF0BFA">
      <w:pPr>
        <w:ind w:firstLine="709"/>
        <w:jc w:val="both"/>
        <w:rPr>
          <w:color w:val="000000"/>
          <w:sz w:val="28"/>
          <w:szCs w:val="28"/>
        </w:rPr>
      </w:pPr>
      <w:r>
        <w:rPr>
          <w:rStyle w:val="extended-textfull"/>
          <w:sz w:val="28"/>
          <w:szCs w:val="28"/>
        </w:rPr>
        <w:t xml:space="preserve">Новоалтайск - небольшой город в Алтайском крае, расположенный на реке Оби, в 12 километрах от краевого центра. Город является крупным железнодорожным узлом и административным центром Первомайского района. Площадь населенного пункта составляет 72 </w:t>
      </w:r>
      <w:proofErr w:type="gramStart"/>
      <w:r>
        <w:rPr>
          <w:rStyle w:val="extended-textfull"/>
          <w:sz w:val="28"/>
          <w:szCs w:val="28"/>
        </w:rPr>
        <w:t>квадратных</w:t>
      </w:r>
      <w:proofErr w:type="gramEnd"/>
      <w:r>
        <w:rPr>
          <w:rStyle w:val="extended-textfull"/>
          <w:sz w:val="28"/>
          <w:szCs w:val="28"/>
        </w:rPr>
        <w:t xml:space="preserve"> километра.</w:t>
      </w:r>
      <w:r>
        <w:rPr>
          <w:sz w:val="28"/>
          <w:szCs w:val="28"/>
        </w:rPr>
        <w:t xml:space="preserve"> Город имеет значение крупного производственного, промышленного и транспортного центра на территории Алтайского края</w:t>
      </w:r>
      <w:r>
        <w:rPr>
          <w:color w:val="000000"/>
          <w:sz w:val="28"/>
          <w:szCs w:val="28"/>
        </w:rPr>
        <w:t xml:space="preserve">. </w:t>
      </w:r>
    </w:p>
    <w:p w:rsidR="00694D8A" w:rsidRDefault="00694D8A">
      <w:pPr>
        <w:ind w:firstLine="709"/>
      </w:pPr>
    </w:p>
    <w:p w:rsidR="00694D8A" w:rsidRDefault="00EF0BFA">
      <w:pPr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t>2.2. Демографические характеристики</w:t>
      </w:r>
    </w:p>
    <w:p w:rsidR="00694D8A" w:rsidRDefault="00694D8A">
      <w:pPr>
        <w:ind w:firstLine="426"/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0"/>
        <w:gridCol w:w="1134"/>
        <w:gridCol w:w="1134"/>
        <w:gridCol w:w="1102"/>
        <w:gridCol w:w="1435"/>
      </w:tblGrid>
      <w:tr w:rsidR="00694D8A" w:rsidRPr="009E2127">
        <w:tc>
          <w:tcPr>
            <w:tcW w:w="4820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lastRenderedPageBreak/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2018 г.</w:t>
            </w:r>
          </w:p>
        </w:tc>
        <w:tc>
          <w:tcPr>
            <w:tcW w:w="1134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2019 г.</w:t>
            </w:r>
          </w:p>
        </w:tc>
        <w:tc>
          <w:tcPr>
            <w:tcW w:w="1102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2020 г.</w:t>
            </w:r>
          </w:p>
        </w:tc>
        <w:tc>
          <w:tcPr>
            <w:tcW w:w="1435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Динамика</w:t>
            </w:r>
          </w:p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2020/2019</w:t>
            </w:r>
          </w:p>
        </w:tc>
      </w:tr>
      <w:tr w:rsidR="00694D8A" w:rsidRPr="009E2127">
        <w:tc>
          <w:tcPr>
            <w:tcW w:w="4820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both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Численность населения на начало года, чел. в том числе:</w:t>
            </w:r>
          </w:p>
        </w:tc>
        <w:tc>
          <w:tcPr>
            <w:tcW w:w="1134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73439</w:t>
            </w:r>
          </w:p>
        </w:tc>
        <w:tc>
          <w:tcPr>
            <w:tcW w:w="1134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73769</w:t>
            </w:r>
          </w:p>
        </w:tc>
        <w:tc>
          <w:tcPr>
            <w:tcW w:w="1102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74556</w:t>
            </w:r>
          </w:p>
        </w:tc>
        <w:tc>
          <w:tcPr>
            <w:tcW w:w="1435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787</w:t>
            </w:r>
          </w:p>
        </w:tc>
      </w:tr>
      <w:tr w:rsidR="00694D8A" w:rsidRPr="009E2127">
        <w:tc>
          <w:tcPr>
            <w:tcW w:w="4820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both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Мужчины</w:t>
            </w:r>
          </w:p>
        </w:tc>
        <w:tc>
          <w:tcPr>
            <w:tcW w:w="1134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33801</w:t>
            </w:r>
          </w:p>
        </w:tc>
        <w:tc>
          <w:tcPr>
            <w:tcW w:w="1134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34038</w:t>
            </w:r>
          </w:p>
        </w:tc>
        <w:tc>
          <w:tcPr>
            <w:tcW w:w="1102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34387</w:t>
            </w:r>
          </w:p>
        </w:tc>
        <w:tc>
          <w:tcPr>
            <w:tcW w:w="1435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349</w:t>
            </w:r>
          </w:p>
        </w:tc>
      </w:tr>
      <w:tr w:rsidR="00694D8A" w:rsidRPr="009E2127">
        <w:tc>
          <w:tcPr>
            <w:tcW w:w="4820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both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Женщины</w:t>
            </w:r>
          </w:p>
        </w:tc>
        <w:tc>
          <w:tcPr>
            <w:tcW w:w="1134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39638</w:t>
            </w:r>
          </w:p>
        </w:tc>
        <w:tc>
          <w:tcPr>
            <w:tcW w:w="1134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39731</w:t>
            </w:r>
          </w:p>
        </w:tc>
        <w:tc>
          <w:tcPr>
            <w:tcW w:w="1102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40169</w:t>
            </w:r>
          </w:p>
        </w:tc>
        <w:tc>
          <w:tcPr>
            <w:tcW w:w="1435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438</w:t>
            </w:r>
          </w:p>
        </w:tc>
      </w:tr>
      <w:tr w:rsidR="00694D8A" w:rsidRPr="009E2127">
        <w:tc>
          <w:tcPr>
            <w:tcW w:w="4820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both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Численность населения в трудоспособном возрасте, чел.</w:t>
            </w:r>
          </w:p>
        </w:tc>
        <w:tc>
          <w:tcPr>
            <w:tcW w:w="1134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40346</w:t>
            </w:r>
          </w:p>
        </w:tc>
        <w:tc>
          <w:tcPr>
            <w:tcW w:w="1134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40151</w:t>
            </w:r>
          </w:p>
        </w:tc>
        <w:tc>
          <w:tcPr>
            <w:tcW w:w="1102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40509</w:t>
            </w:r>
          </w:p>
        </w:tc>
        <w:tc>
          <w:tcPr>
            <w:tcW w:w="1435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358</w:t>
            </w:r>
          </w:p>
        </w:tc>
      </w:tr>
      <w:tr w:rsidR="00694D8A" w:rsidRPr="009E2127">
        <w:tc>
          <w:tcPr>
            <w:tcW w:w="4820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both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Численность населения в возрасте старше трудоспособного, чел.</w:t>
            </w:r>
          </w:p>
        </w:tc>
        <w:tc>
          <w:tcPr>
            <w:tcW w:w="1134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18018</w:t>
            </w:r>
          </w:p>
        </w:tc>
        <w:tc>
          <w:tcPr>
            <w:tcW w:w="1134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18272</w:t>
            </w:r>
          </w:p>
        </w:tc>
        <w:tc>
          <w:tcPr>
            <w:tcW w:w="1102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18550</w:t>
            </w:r>
          </w:p>
        </w:tc>
        <w:tc>
          <w:tcPr>
            <w:tcW w:w="1435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278</w:t>
            </w:r>
          </w:p>
        </w:tc>
      </w:tr>
      <w:tr w:rsidR="00694D8A" w:rsidRPr="009E2127">
        <w:tc>
          <w:tcPr>
            <w:tcW w:w="4820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both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Численность населения в возрасте младше трудоспособного, чел.</w:t>
            </w:r>
          </w:p>
        </w:tc>
        <w:tc>
          <w:tcPr>
            <w:tcW w:w="1134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15075</w:t>
            </w:r>
          </w:p>
        </w:tc>
        <w:tc>
          <w:tcPr>
            <w:tcW w:w="1134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15346</w:t>
            </w:r>
          </w:p>
        </w:tc>
        <w:tc>
          <w:tcPr>
            <w:tcW w:w="1102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15497</w:t>
            </w:r>
          </w:p>
        </w:tc>
        <w:tc>
          <w:tcPr>
            <w:tcW w:w="1435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151</w:t>
            </w:r>
          </w:p>
        </w:tc>
      </w:tr>
      <w:tr w:rsidR="00694D8A" w:rsidRPr="009E2127">
        <w:tc>
          <w:tcPr>
            <w:tcW w:w="4820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both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Число родившихся, чел.</w:t>
            </w:r>
          </w:p>
        </w:tc>
        <w:tc>
          <w:tcPr>
            <w:tcW w:w="1134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879</w:t>
            </w:r>
          </w:p>
        </w:tc>
        <w:tc>
          <w:tcPr>
            <w:tcW w:w="1134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821</w:t>
            </w:r>
          </w:p>
        </w:tc>
        <w:tc>
          <w:tcPr>
            <w:tcW w:w="1102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783</w:t>
            </w:r>
          </w:p>
        </w:tc>
        <w:tc>
          <w:tcPr>
            <w:tcW w:w="1435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-38</w:t>
            </w:r>
          </w:p>
        </w:tc>
      </w:tr>
      <w:tr w:rsidR="00694D8A" w:rsidRPr="009E2127">
        <w:tc>
          <w:tcPr>
            <w:tcW w:w="4820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both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Число умерших, чел.</w:t>
            </w:r>
          </w:p>
        </w:tc>
        <w:tc>
          <w:tcPr>
            <w:tcW w:w="1134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1073</w:t>
            </w:r>
          </w:p>
        </w:tc>
        <w:tc>
          <w:tcPr>
            <w:tcW w:w="1134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1136</w:t>
            </w:r>
          </w:p>
        </w:tc>
        <w:tc>
          <w:tcPr>
            <w:tcW w:w="1102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1280</w:t>
            </w:r>
          </w:p>
        </w:tc>
        <w:tc>
          <w:tcPr>
            <w:tcW w:w="1435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144</w:t>
            </w:r>
          </w:p>
        </w:tc>
      </w:tr>
      <w:tr w:rsidR="00694D8A" w:rsidRPr="009E2127">
        <w:tc>
          <w:tcPr>
            <w:tcW w:w="4820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both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Естественный прирост, чел.</w:t>
            </w:r>
          </w:p>
        </w:tc>
        <w:tc>
          <w:tcPr>
            <w:tcW w:w="1134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-194</w:t>
            </w:r>
          </w:p>
        </w:tc>
        <w:tc>
          <w:tcPr>
            <w:tcW w:w="1134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-315</w:t>
            </w:r>
          </w:p>
        </w:tc>
        <w:tc>
          <w:tcPr>
            <w:tcW w:w="1102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-497</w:t>
            </w:r>
          </w:p>
        </w:tc>
        <w:tc>
          <w:tcPr>
            <w:tcW w:w="1435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-182</w:t>
            </w:r>
          </w:p>
        </w:tc>
      </w:tr>
      <w:tr w:rsidR="00694D8A" w:rsidRPr="009E2127">
        <w:tc>
          <w:tcPr>
            <w:tcW w:w="4820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both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Число прибывших, чел.</w:t>
            </w:r>
          </w:p>
        </w:tc>
        <w:tc>
          <w:tcPr>
            <w:tcW w:w="1134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2530</w:t>
            </w:r>
          </w:p>
        </w:tc>
        <w:tc>
          <w:tcPr>
            <w:tcW w:w="1134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3252</w:t>
            </w:r>
          </w:p>
        </w:tc>
        <w:tc>
          <w:tcPr>
            <w:tcW w:w="1102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2538</w:t>
            </w:r>
          </w:p>
        </w:tc>
        <w:tc>
          <w:tcPr>
            <w:tcW w:w="1435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-714</w:t>
            </w:r>
          </w:p>
        </w:tc>
      </w:tr>
      <w:tr w:rsidR="00694D8A" w:rsidRPr="009E2127">
        <w:tc>
          <w:tcPr>
            <w:tcW w:w="4820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both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Число выбывших, чел.</w:t>
            </w:r>
          </w:p>
        </w:tc>
        <w:tc>
          <w:tcPr>
            <w:tcW w:w="1134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2006</w:t>
            </w:r>
          </w:p>
        </w:tc>
        <w:tc>
          <w:tcPr>
            <w:tcW w:w="1134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2154</w:t>
            </w:r>
          </w:p>
        </w:tc>
        <w:tc>
          <w:tcPr>
            <w:tcW w:w="1102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1988</w:t>
            </w:r>
          </w:p>
        </w:tc>
        <w:tc>
          <w:tcPr>
            <w:tcW w:w="1435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-166</w:t>
            </w:r>
          </w:p>
        </w:tc>
      </w:tr>
      <w:tr w:rsidR="00694D8A" w:rsidRPr="009E2127">
        <w:tc>
          <w:tcPr>
            <w:tcW w:w="4820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both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Миграционный прирост, чел.</w:t>
            </w:r>
          </w:p>
        </w:tc>
        <w:tc>
          <w:tcPr>
            <w:tcW w:w="1134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524</w:t>
            </w:r>
          </w:p>
        </w:tc>
        <w:tc>
          <w:tcPr>
            <w:tcW w:w="1134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1098</w:t>
            </w:r>
          </w:p>
        </w:tc>
        <w:tc>
          <w:tcPr>
            <w:tcW w:w="1102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550</w:t>
            </w:r>
          </w:p>
        </w:tc>
        <w:tc>
          <w:tcPr>
            <w:tcW w:w="1435" w:type="dxa"/>
            <w:vAlign w:val="center"/>
          </w:tcPr>
          <w:p w:rsidR="00694D8A" w:rsidRPr="009E2127" w:rsidRDefault="00EF0BFA">
            <w:pPr>
              <w:pStyle w:val="formattext"/>
              <w:spacing w:before="0" w:beforeAutospacing="0" w:after="0" w:afterAutospacing="0" w:line="315" w:lineRule="atLeast"/>
              <w:jc w:val="center"/>
              <w:rPr>
                <w:spacing w:val="2"/>
                <w:sz w:val="27"/>
                <w:szCs w:val="27"/>
              </w:rPr>
            </w:pPr>
            <w:r w:rsidRPr="009E2127">
              <w:rPr>
                <w:spacing w:val="2"/>
                <w:sz w:val="27"/>
                <w:szCs w:val="27"/>
              </w:rPr>
              <w:t>-548</w:t>
            </w:r>
          </w:p>
        </w:tc>
      </w:tr>
    </w:tbl>
    <w:p w:rsidR="00694D8A" w:rsidRPr="009E2127" w:rsidRDefault="00694D8A">
      <w:pPr>
        <w:pStyle w:val="formattext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spacing w:val="2"/>
          <w:sz w:val="27"/>
          <w:szCs w:val="27"/>
        </w:rPr>
      </w:pPr>
    </w:p>
    <w:p w:rsidR="00694D8A" w:rsidRDefault="00EF0BF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</w:rPr>
        <w:t>На 01.01.2020 года численность населения города увеличилась по сравнению с началом 2019 года на 787 человек и составила 74556 человек. Рост численности населения связан с активным миграционным приростом, несмотря на естественную убыль населения</w:t>
      </w:r>
      <w:r>
        <w:rPr>
          <w:spacing w:val="2"/>
          <w:sz w:val="28"/>
          <w:szCs w:val="28"/>
          <w:shd w:val="clear" w:color="auto" w:fill="FFFFFF"/>
        </w:rPr>
        <w:t>.</w:t>
      </w:r>
    </w:p>
    <w:p w:rsidR="00694D8A" w:rsidRDefault="00EF0BF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spacing w:val="2"/>
          <w:sz w:val="28"/>
          <w:szCs w:val="28"/>
        </w:rPr>
      </w:pPr>
      <w:r>
        <w:rPr>
          <w:sz w:val="28"/>
          <w:szCs w:val="28"/>
          <w:shd w:val="clear" w:color="auto" w:fill="FFFFFF"/>
        </w:rPr>
        <w:t>Численность женского населения (53,9 %) превышает численность мужского (46,1 %).</w:t>
      </w:r>
    </w:p>
    <w:p w:rsidR="00694D8A" w:rsidRDefault="00EF0BF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Доля населения трудоспособного возраста составляет 54,3 %, старше трудоспособного - 24,9%, младше трудоспособного - 20,8 %.</w:t>
      </w:r>
    </w:p>
    <w:p w:rsidR="00694D8A" w:rsidRDefault="00EF0BF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</w:rPr>
        <w:t>Численность населения в возрасте старше трудоспособного с каждым годом увеличивается, что ведет к нарастанию демографической нагрузки на население трудоспособного возраста.</w:t>
      </w:r>
    </w:p>
    <w:p w:rsidR="00694D8A" w:rsidRDefault="00694D8A">
      <w:pPr>
        <w:ind w:firstLine="426"/>
        <w:jc w:val="center"/>
      </w:pPr>
    </w:p>
    <w:p w:rsidR="00694D8A" w:rsidRDefault="00EF0BF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2.3. Основные социально-экономические показатели </w:t>
      </w:r>
    </w:p>
    <w:p w:rsidR="00694D8A" w:rsidRDefault="00694D8A">
      <w:pPr>
        <w:ind w:firstLine="709"/>
        <w:jc w:val="center"/>
        <w:rPr>
          <w:sz w:val="28"/>
          <w:szCs w:val="28"/>
        </w:rPr>
      </w:pPr>
    </w:p>
    <w:p w:rsidR="00694D8A" w:rsidRDefault="00EF0BFA">
      <w:pPr>
        <w:pStyle w:val="111"/>
        <w:spacing w:before="0" w:beforeAutospacing="0" w:after="0" w:afterAutospacing="0"/>
        <w:ind w:firstLine="709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Город  Новоалтайск по функциональному типу является промышленным городом. Более 83% объема промышленного производства на территории города Новоалтайска приходится на отрасли обрабатывающих производств, 3,4% производства в промышленности приходится на обеспечение электрической энергией, газом и паром, кондиционирование воздуха. Крупными промышленными предприятиями являются: АО «Алтайвагон» (градообразующее предприятие); АО «Белоярский мачтопропиточный завод» (производство опор и приставок для линий электропередач, деревянных шпал и др.); АО «Новоалтайский завод мостовых конструкций» (производство мостовых конструкций и изделий из бетона) АО «Новоалтайский хлебокомбинат» (производство хлеба, хлебобулочных, макаронных и кондитерских изделий). </w:t>
      </w:r>
    </w:p>
    <w:p w:rsidR="00694D8A" w:rsidRDefault="00EF0BFA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По итогам 2020 года объем товаров </w:t>
      </w:r>
      <w:r>
        <w:rPr>
          <w:sz w:val="28"/>
          <w:szCs w:val="28"/>
        </w:rPr>
        <w:t>собственного производства по крупным и средним организациям отгружено на сумму около 25</w:t>
      </w:r>
      <w:r w:rsidR="005E23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миллиардов </w:t>
      </w:r>
      <w:r>
        <w:rPr>
          <w:sz w:val="28"/>
          <w:szCs w:val="28"/>
        </w:rPr>
        <w:lastRenderedPageBreak/>
        <w:t xml:space="preserve">рублей. Объем инвестиций составил 2,2 миллиарда рублей, что больше показателя 2019 года на 22,7%. </w:t>
      </w:r>
    </w:p>
    <w:p w:rsidR="00694D8A" w:rsidRDefault="00EF0B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выполнения соглашений об осуществлении деятельности на </w:t>
      </w:r>
      <w:r>
        <w:rPr>
          <w:rStyle w:val="extended-textfull"/>
          <w:bCs/>
          <w:sz w:val="28"/>
          <w:szCs w:val="28"/>
        </w:rPr>
        <w:t>территории</w:t>
      </w:r>
      <w:r>
        <w:rPr>
          <w:rStyle w:val="extended-textfull"/>
          <w:sz w:val="28"/>
          <w:szCs w:val="28"/>
        </w:rPr>
        <w:t xml:space="preserve"> </w:t>
      </w:r>
      <w:r>
        <w:rPr>
          <w:rStyle w:val="extended-textfull"/>
          <w:bCs/>
          <w:sz w:val="28"/>
          <w:szCs w:val="28"/>
        </w:rPr>
        <w:t>опережающего</w:t>
      </w:r>
      <w:r>
        <w:rPr>
          <w:rStyle w:val="extended-textfull"/>
          <w:sz w:val="28"/>
          <w:szCs w:val="28"/>
        </w:rPr>
        <w:t xml:space="preserve"> </w:t>
      </w:r>
      <w:r>
        <w:rPr>
          <w:rStyle w:val="extended-textfull"/>
          <w:bCs/>
          <w:sz w:val="28"/>
          <w:szCs w:val="28"/>
        </w:rPr>
        <w:t>социально</w:t>
      </w:r>
      <w:r>
        <w:rPr>
          <w:rStyle w:val="extended-textfull"/>
          <w:sz w:val="28"/>
          <w:szCs w:val="28"/>
        </w:rPr>
        <w:t>-</w:t>
      </w:r>
      <w:r>
        <w:rPr>
          <w:rStyle w:val="extended-textfull"/>
          <w:bCs/>
          <w:sz w:val="28"/>
          <w:szCs w:val="28"/>
        </w:rPr>
        <w:t>экономического</w:t>
      </w:r>
      <w:r>
        <w:rPr>
          <w:rStyle w:val="extended-textfull"/>
          <w:sz w:val="28"/>
          <w:szCs w:val="28"/>
        </w:rPr>
        <w:t xml:space="preserve"> </w:t>
      </w:r>
      <w:r>
        <w:rPr>
          <w:rStyle w:val="extended-textfull"/>
          <w:bCs/>
          <w:sz w:val="28"/>
          <w:szCs w:val="28"/>
        </w:rPr>
        <w:t>развития</w:t>
      </w:r>
      <w:r>
        <w:rPr>
          <w:sz w:val="28"/>
          <w:szCs w:val="28"/>
        </w:rPr>
        <w:t xml:space="preserve"> «Новоалтайск» резидентами за 2020 год освоено около 90 миллионов рублей инвестиций, создано 52 новых рабочих места.</w:t>
      </w:r>
    </w:p>
    <w:p w:rsidR="00694D8A" w:rsidRDefault="00EF0B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Число субъектов малого и среднего предпринимательства составило 1977 единиц, в том числе 1165 индивидуальных предпринимателей и 812 юридических лиц. Кроме того, 332 гражданина </w:t>
      </w:r>
      <w:proofErr w:type="gramStart"/>
      <w:r>
        <w:rPr>
          <w:sz w:val="28"/>
          <w:szCs w:val="28"/>
        </w:rPr>
        <w:t>зарегистрированы</w:t>
      </w:r>
      <w:proofErr w:type="gramEnd"/>
      <w:r>
        <w:rPr>
          <w:sz w:val="28"/>
          <w:szCs w:val="28"/>
        </w:rPr>
        <w:t xml:space="preserve"> в качестве </w:t>
      </w:r>
      <w:proofErr w:type="spellStart"/>
      <w:r>
        <w:rPr>
          <w:sz w:val="28"/>
          <w:szCs w:val="28"/>
        </w:rPr>
        <w:t>самозанятых</w:t>
      </w:r>
      <w:proofErr w:type="spellEnd"/>
      <w:r>
        <w:rPr>
          <w:sz w:val="28"/>
          <w:szCs w:val="28"/>
        </w:rPr>
        <w:t>.</w:t>
      </w:r>
    </w:p>
    <w:p w:rsidR="00694D8A" w:rsidRDefault="00EF0B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2020 года в городе создано 705 новых рабочих мест. Уровень безработицы вырос с 0,7% до 3,3 %. В службу занятости обратились жители города, занятые в «теневом» секторе экономики в связи с объявленными мерами поддержки в условиях пандемии. Трудоустроено 2385 граждан, обратившихся в службу занятости в поисках работы.</w:t>
      </w:r>
    </w:p>
    <w:p w:rsidR="00694D8A" w:rsidRDefault="00EF0BFA">
      <w:pPr>
        <w:pStyle w:val="111"/>
        <w:jc w:val="center"/>
        <w:rPr>
          <w:sz w:val="28"/>
          <w:szCs w:val="28"/>
        </w:rPr>
      </w:pPr>
      <w:r>
        <w:rPr>
          <w:sz w:val="28"/>
          <w:szCs w:val="28"/>
        </w:rPr>
        <w:t>2.4.</w:t>
      </w:r>
      <w:r w:rsidR="005E232A">
        <w:rPr>
          <w:sz w:val="28"/>
          <w:szCs w:val="28"/>
        </w:rPr>
        <w:t xml:space="preserve">   </w:t>
      </w:r>
      <w:r>
        <w:rPr>
          <w:sz w:val="28"/>
          <w:szCs w:val="28"/>
        </w:rPr>
        <w:t>Характеристика проблемы, на решение которой направлена Программа</w:t>
      </w:r>
    </w:p>
    <w:p w:rsidR="00694D8A" w:rsidRDefault="00EF0BFA">
      <w:pPr>
        <w:pStyle w:val="11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определению Всемирной организации здравоохранения (ВОЗ), «Здоровье является состоянием полного физического, духовного и социального благополучия, а не только отсутствием болезней и физических дефектов». Из этого определения видно, что здоровье человека — это комплексное понятие, включающее в себя в качестве компонентов физическое и психическое (душевное) здоровье, а также социальное благополучие.</w:t>
      </w:r>
    </w:p>
    <w:p w:rsidR="00694D8A" w:rsidRDefault="00EF0BFA">
      <w:pPr>
        <w:pStyle w:val="11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перечисленные компоненты взаимообусловлены и составляют единую </w:t>
      </w:r>
      <w:r>
        <w:rPr>
          <w:iCs/>
          <w:sz w:val="28"/>
          <w:szCs w:val="28"/>
        </w:rPr>
        <w:t>целостную систему</w:t>
      </w:r>
      <w:r>
        <w:rPr>
          <w:sz w:val="28"/>
          <w:szCs w:val="28"/>
        </w:rPr>
        <w:t xml:space="preserve"> здоровья человека. Эта целостность настолько органична, что ухудшение состояни</w:t>
      </w:r>
      <w:r w:rsidR="005E232A">
        <w:rPr>
          <w:sz w:val="28"/>
          <w:szCs w:val="28"/>
        </w:rPr>
        <w:t>я</w:t>
      </w:r>
      <w:r>
        <w:rPr>
          <w:sz w:val="28"/>
          <w:szCs w:val="28"/>
        </w:rPr>
        <w:t xml:space="preserve"> какого-либо из элементов рано или поздно неизбежно приводит к ухудшению состояния всей системы.</w:t>
      </w:r>
    </w:p>
    <w:p w:rsidR="00694D8A" w:rsidRDefault="00EF0BFA">
      <w:pPr>
        <w:pStyle w:val="15"/>
        <w:shd w:val="clear" w:color="auto" w:fill="auto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Сегодня продолжается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рост неинфекционных заболеваний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, причиной которых часто становятся нерациональное питание, дефицит йода, гиподинамия, социальный стресс, пагубное употребление алкоголя, курение, употребление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психоактивных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веществ, социальная изоляция. В общей заболеваемости взрослого населения на первом месте стоят болезни системы кровообращения, патологии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сердечно-сосудистой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системы и сосудистые поражения головного мозга во всех возрастных группах. Неинфекционные заболевания признаны основными причинами смертности в трудоспособном возрасте.</w:t>
      </w:r>
    </w:p>
    <w:p w:rsidR="00694D8A" w:rsidRDefault="00EF0BFA">
      <w:pPr>
        <w:pStyle w:val="15"/>
        <w:shd w:val="clear" w:color="auto" w:fill="auto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Сложность сохранения здоровья человека обусловлена и тем, что многие современные заболевания имеют не столько биологическую природу, сколько социальную. В частности, такие современные проблемы, как алкоголизм, наркомания, заражение ВИЧ, возникают не столько из-за несовершенства науки и медицины, сколько из-за деструктивного поведения самого человека. </w:t>
      </w:r>
    </w:p>
    <w:p w:rsidR="00694D8A" w:rsidRDefault="00EF0BFA">
      <w:pPr>
        <w:pStyle w:val="15"/>
        <w:shd w:val="clear" w:color="auto" w:fill="auto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Динамика показателей медицинской и демографической статистики свидетельствует о том, что программно-целевой подход к решению проблем общественного здоровья дает позитивные результаты. Комплексные меры, в которых значительная роль отводится просветительской деятельности по вопросам здоровья, программно-целевой подход на основе межведомственного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взаимодействия меняют негативные демографические тенденции. Происходит процесс формирования ответственного и осознанного отношения людей к здоровью, к жизни как к непреложной ценности.</w:t>
      </w:r>
    </w:p>
    <w:p w:rsidR="00694D8A" w:rsidRDefault="00EF0BFA">
      <w:pPr>
        <w:pStyle w:val="15"/>
        <w:shd w:val="clear" w:color="auto" w:fill="auto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факты обуславливают необходимость комплексного подхода при решении проблем сохранения здоровья людей – как с биологической, медицинской, так и с социальной точки зрения.</w:t>
      </w:r>
    </w:p>
    <w:p w:rsidR="00694D8A" w:rsidRPr="00EF0BFA" w:rsidRDefault="00694D8A">
      <w:pPr>
        <w:pStyle w:val="33"/>
        <w:shd w:val="clear" w:color="auto" w:fill="auto"/>
        <w:spacing w:after="0"/>
        <w:ind w:firstLine="709"/>
        <w:jc w:val="center"/>
        <w:rPr>
          <w:rFonts w:ascii="Times New Roman" w:hAnsi="Times New Roman"/>
          <w:b w:val="0"/>
          <w:color w:val="000000"/>
          <w:sz w:val="24"/>
          <w:szCs w:val="24"/>
        </w:rPr>
      </w:pPr>
    </w:p>
    <w:p w:rsidR="00694D8A" w:rsidRDefault="00EF0BFA">
      <w:pPr>
        <w:pStyle w:val="33"/>
        <w:shd w:val="clear" w:color="auto" w:fill="auto"/>
        <w:spacing w:after="0"/>
        <w:ind w:firstLine="709"/>
        <w:jc w:val="center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2</w:t>
      </w:r>
      <w:r w:rsidRPr="00EF0BFA">
        <w:rPr>
          <w:rFonts w:ascii="Times New Roman" w:hAnsi="Times New Roman"/>
          <w:b w:val="0"/>
          <w:color w:val="000000"/>
          <w:sz w:val="28"/>
          <w:szCs w:val="28"/>
        </w:rPr>
        <w:t>.5.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EF0BFA">
        <w:rPr>
          <w:rFonts w:ascii="Times New Roman" w:hAnsi="Times New Roman"/>
          <w:b w:val="0"/>
          <w:color w:val="000000"/>
          <w:sz w:val="28"/>
          <w:szCs w:val="28"/>
        </w:rPr>
        <w:t>Формы и методы работы</w:t>
      </w:r>
    </w:p>
    <w:p w:rsidR="00694D8A" w:rsidRDefault="00694D8A">
      <w:pPr>
        <w:pStyle w:val="33"/>
        <w:shd w:val="clear" w:color="auto" w:fill="auto"/>
        <w:spacing w:after="0"/>
        <w:ind w:firstLine="709"/>
        <w:jc w:val="center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694D8A" w:rsidRDefault="00EF0BFA">
      <w:pPr>
        <w:pStyle w:val="15"/>
        <w:shd w:val="clear" w:color="auto" w:fill="auto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работе примут участие учреждения, организации, образовательные учреждения, СМИ, НКО, волонтеры. Будут использоваться различные формы</w:t>
      </w:r>
    </w:p>
    <w:p w:rsidR="00694D8A" w:rsidRDefault="00EF0BFA">
      <w:pPr>
        <w:pStyle w:val="15"/>
        <w:shd w:val="clear" w:color="auto" w:fill="auto"/>
        <w:spacing w:after="0"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вовлечения населения:  фестивали, творческие конкурсы, тематические мероприятия, акции,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флешмоб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-акции; обучающие семинары, тренинги, круглые столы, пресс-конференции, конференции; распространение печатных изданий (буклетов, информационных листков), публикации в печатных изданиях, журналах и других СМИ.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Будут проводиться информационные кампании: использоваться СМИ, интернет-ресурсы, средства рекламы. </w:t>
      </w:r>
    </w:p>
    <w:p w:rsidR="00694D8A" w:rsidRDefault="00EF0BFA">
      <w:pPr>
        <w:pStyle w:val="15"/>
        <w:shd w:val="clear" w:color="auto" w:fill="auto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В рамках Программы будут осуществлены меры, направленные на организацию массовых мероприятий, совершенствование методической и просветительской работы с населением, развитие кадров и материально-технической базы для физической активности и спорта; меры, направленные на борьбу с курением, наркоманией, алкоголизмом.</w:t>
      </w:r>
      <w:proofErr w:type="gramEnd"/>
    </w:p>
    <w:p w:rsidR="00694D8A" w:rsidRDefault="00EF0BFA">
      <w:pPr>
        <w:pStyle w:val="15"/>
        <w:shd w:val="clear" w:color="auto" w:fill="auto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Для формирования здорового образ жизни, профилактики неинфекционных болезней, пропаганды активного образа жизни, здорового питания, улучшения условий на рабочих местах будут осуществляться:</w:t>
      </w:r>
    </w:p>
    <w:p w:rsidR="00694D8A" w:rsidRDefault="00EF0BFA">
      <w:pPr>
        <w:pStyle w:val="15"/>
        <w:shd w:val="clear" w:color="auto" w:fill="auto"/>
        <w:tabs>
          <w:tab w:val="left" w:pos="884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-обучение населения в школе здоровья в «Комплексном центре социального обслуживания населения города»;</w:t>
      </w:r>
    </w:p>
    <w:p w:rsidR="00694D8A" w:rsidRDefault="00EF0BFA">
      <w:pPr>
        <w:pStyle w:val="15"/>
        <w:shd w:val="clear" w:color="auto" w:fill="auto"/>
        <w:tabs>
          <w:tab w:val="left" w:pos="914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-обучение детей основам безопасного поведения и здорового образа жизни;</w:t>
      </w:r>
    </w:p>
    <w:p w:rsidR="00694D8A" w:rsidRDefault="00EF0BFA">
      <w:pPr>
        <w:pStyle w:val="15"/>
        <w:shd w:val="clear" w:color="auto" w:fill="auto"/>
        <w:tabs>
          <w:tab w:val="left" w:pos="914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-проведение мероприятий и акций на предприятиях и в учреждениях;</w:t>
      </w:r>
    </w:p>
    <w:p w:rsidR="00694D8A" w:rsidRDefault="00EF0BFA">
      <w:pPr>
        <w:pStyle w:val="15"/>
        <w:shd w:val="clear" w:color="auto" w:fill="auto"/>
        <w:tabs>
          <w:tab w:val="left" w:pos="914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-проведение мероприятий и акций во время городских праздников;</w:t>
      </w:r>
    </w:p>
    <w:p w:rsidR="00694D8A" w:rsidRDefault="00EF0BFA">
      <w:pPr>
        <w:pStyle w:val="15"/>
        <w:shd w:val="clear" w:color="auto" w:fill="auto"/>
        <w:tabs>
          <w:tab w:val="left" w:pos="914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-проведение акций и мероприятий, посвященных Всемирному дню здоровья;</w:t>
      </w:r>
    </w:p>
    <w:p w:rsidR="00694D8A" w:rsidRDefault="00EF0BFA">
      <w:pPr>
        <w:pStyle w:val="15"/>
        <w:shd w:val="clear" w:color="auto" w:fill="auto"/>
        <w:tabs>
          <w:tab w:val="left" w:pos="879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-проведение акций и мероприятий в День пожилого человека, День отказа от курения, День борьбы с ВИЧ/СПИДом, в другие даты ВОЗ;</w:t>
      </w:r>
    </w:p>
    <w:p w:rsidR="00694D8A" w:rsidRDefault="00EF0BFA">
      <w:pPr>
        <w:pStyle w:val="15"/>
        <w:shd w:val="clear" w:color="auto" w:fill="auto"/>
        <w:tabs>
          <w:tab w:val="left" w:pos="894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-использование традиционных городских праздников и массовых мероприятий с участием руководителей муниципального образования для пропаганды физической активности и спорта;</w:t>
      </w:r>
    </w:p>
    <w:p w:rsidR="00694D8A" w:rsidRDefault="00EF0BFA">
      <w:pPr>
        <w:pStyle w:val="15"/>
        <w:shd w:val="clear" w:color="auto" w:fill="auto"/>
        <w:tabs>
          <w:tab w:val="left" w:pos="914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-организация и проведение информационных кампаний;</w:t>
      </w:r>
    </w:p>
    <w:p w:rsidR="00694D8A" w:rsidRDefault="00EF0BFA">
      <w:pPr>
        <w:pStyle w:val="15"/>
        <w:shd w:val="clear" w:color="auto" w:fill="auto"/>
        <w:tabs>
          <w:tab w:val="left" w:pos="914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-организация и проведение спортивных состязаний для разных групп населения.</w:t>
      </w:r>
    </w:p>
    <w:p w:rsidR="00694D8A" w:rsidRDefault="00EF0BFA">
      <w:pPr>
        <w:pStyle w:val="15"/>
        <w:shd w:val="clear" w:color="auto" w:fill="auto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Будет продолжаться наращивание потенциала общественного сектора здравоохранения, совершенствоваться учебно-методический и кадровый потенциал через следующие действия:</w:t>
      </w:r>
    </w:p>
    <w:p w:rsidR="00694D8A" w:rsidRDefault="00EF0BFA">
      <w:pPr>
        <w:pStyle w:val="15"/>
        <w:shd w:val="clear" w:color="auto" w:fill="auto"/>
        <w:tabs>
          <w:tab w:val="left" w:pos="914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-организация и проведение методических и учебных семинаров;</w:t>
      </w:r>
    </w:p>
    <w:p w:rsidR="00694D8A" w:rsidRDefault="00EF0BFA">
      <w:pPr>
        <w:pStyle w:val="15"/>
        <w:shd w:val="clear" w:color="auto" w:fill="auto"/>
        <w:tabs>
          <w:tab w:val="left" w:pos="914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-совершенствование работы  отделения медицинской профилактики учреждений здравоохранения, образования, дошкольного образования и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воспитания.</w:t>
      </w:r>
    </w:p>
    <w:p w:rsidR="00694D8A" w:rsidRDefault="00EF0BFA">
      <w:pPr>
        <w:pStyle w:val="15"/>
        <w:shd w:val="clear" w:color="auto" w:fill="auto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Для развития потенциала общественного сектора здравоохранения предполагается:</w:t>
      </w:r>
    </w:p>
    <w:p w:rsidR="00694D8A" w:rsidRDefault="00EF0BFA">
      <w:pPr>
        <w:pStyle w:val="15"/>
        <w:shd w:val="clear" w:color="auto" w:fill="auto"/>
        <w:tabs>
          <w:tab w:val="left" w:pos="879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-проведение информационных кампаний, направленных на формирование благоприятного для здоровья информационного пространства;</w:t>
      </w:r>
    </w:p>
    <w:p w:rsidR="00694D8A" w:rsidRDefault="00EF0BFA">
      <w:pPr>
        <w:pStyle w:val="15"/>
        <w:shd w:val="clear" w:color="auto" w:fill="auto"/>
        <w:tabs>
          <w:tab w:val="left" w:pos="879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-развитие материально-технической базы учреждений здравоохранения, образования, социальной поддержки, спорта, других партнеров;</w:t>
      </w:r>
    </w:p>
    <w:p w:rsidR="00694D8A" w:rsidRDefault="00EF0BFA">
      <w:pPr>
        <w:pStyle w:val="15"/>
        <w:shd w:val="clear" w:color="auto" w:fill="auto"/>
        <w:tabs>
          <w:tab w:val="left" w:pos="875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-развитие партнерских сетей в муниципальном образовании, межведомственных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межсекторальных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связей;</w:t>
      </w:r>
    </w:p>
    <w:p w:rsidR="00694D8A" w:rsidRDefault="00EF0BFA">
      <w:pPr>
        <w:pStyle w:val="15"/>
        <w:shd w:val="clear" w:color="auto" w:fill="auto"/>
        <w:tabs>
          <w:tab w:val="left" w:pos="875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-вовлечение гражданского общества;</w:t>
      </w:r>
    </w:p>
    <w:p w:rsidR="00694D8A" w:rsidRDefault="00EF0BFA">
      <w:pPr>
        <w:pStyle w:val="15"/>
        <w:shd w:val="clear" w:color="auto" w:fill="auto"/>
        <w:tabs>
          <w:tab w:val="left" w:pos="914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-развитие социальных связей, особенно для уязвимых групп населения;</w:t>
      </w:r>
    </w:p>
    <w:p w:rsidR="00694D8A" w:rsidRDefault="00EF0BFA">
      <w:pPr>
        <w:pStyle w:val="15"/>
        <w:shd w:val="clear" w:color="auto" w:fill="auto"/>
        <w:tabs>
          <w:tab w:val="left" w:pos="875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-содействие предприятиям разных форм собственности, предлагающим населению здоровые продукты питания, воду, информацию;</w:t>
      </w:r>
    </w:p>
    <w:p w:rsidR="00694D8A" w:rsidRDefault="00EF0B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-содействие предприятиям, которые участвуют в создании здоровых рабочих мест.</w:t>
      </w:r>
    </w:p>
    <w:p w:rsidR="00694D8A" w:rsidRDefault="00EF0BFA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 помощью мероприятий, предусмотренных Программой, появится возможность реализации мер, направленных на профилактику заболеваний, в том числе социально значимых заболеваний, представляющих опасность для окружающих, информирование граждан о факторах риска для их здоровья, формирование у граждан города  мотивации к ведению здорового образа жизни и создание условий для ведения здорового образа жизни, в том числе для занятий физической культурой и спортом.</w:t>
      </w:r>
      <w:proofErr w:type="gramEnd"/>
    </w:p>
    <w:p w:rsidR="00694D8A" w:rsidRDefault="00694D8A">
      <w:pPr>
        <w:jc w:val="center"/>
        <w:rPr>
          <w:sz w:val="28"/>
          <w:szCs w:val="28"/>
        </w:rPr>
      </w:pPr>
    </w:p>
    <w:p w:rsidR="00694D8A" w:rsidRDefault="00EF0BFA">
      <w:pPr>
        <w:jc w:val="center"/>
        <w:rPr>
          <w:sz w:val="28"/>
          <w:szCs w:val="28"/>
        </w:rPr>
      </w:pPr>
      <w:r>
        <w:rPr>
          <w:sz w:val="28"/>
          <w:szCs w:val="28"/>
        </w:rPr>
        <w:t>3. Общая характеристика муниципальной программы</w:t>
      </w:r>
    </w:p>
    <w:p w:rsidR="00694D8A" w:rsidRDefault="00694D8A">
      <w:pPr>
        <w:ind w:firstLine="709"/>
        <w:jc w:val="both"/>
        <w:rPr>
          <w:sz w:val="28"/>
          <w:szCs w:val="28"/>
        </w:rPr>
      </w:pPr>
    </w:p>
    <w:p w:rsidR="00694D8A" w:rsidRDefault="00EF0BFA">
      <w:pPr>
        <w:jc w:val="center"/>
        <w:rPr>
          <w:sz w:val="28"/>
          <w:szCs w:val="28"/>
        </w:rPr>
      </w:pPr>
      <w:r>
        <w:rPr>
          <w:sz w:val="28"/>
          <w:szCs w:val="28"/>
        </w:rPr>
        <w:t>3.1. Приоритеты муниципальной политики в сфере реализации</w:t>
      </w:r>
    </w:p>
    <w:p w:rsidR="00694D8A" w:rsidRDefault="00EF0BFA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</w:t>
      </w:r>
    </w:p>
    <w:p w:rsidR="00694D8A" w:rsidRDefault="00694D8A">
      <w:pPr>
        <w:outlineLvl w:val="2"/>
        <w:rPr>
          <w:sz w:val="28"/>
          <w:szCs w:val="28"/>
        </w:rPr>
      </w:pPr>
    </w:p>
    <w:p w:rsidR="00694D8A" w:rsidRDefault="00EF0BFA">
      <w:pPr>
        <w:pStyle w:val="15"/>
        <w:shd w:val="clear" w:color="auto" w:fill="auto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Наиболее дорогостоящие и серьезные социальные проблемы здоровья обусловлены особенностями поведения и образом жизни людей. Образ жизни в свою очередь обусловлен уровнем развития служб общественного здравоохранения, степенью информированности, грамотности и ответственности населения за свое собственное здоровье и здоровье окружающих. </w:t>
      </w:r>
    </w:p>
    <w:p w:rsidR="00694D8A" w:rsidRDefault="00EF0BFA">
      <w:pPr>
        <w:pStyle w:val="15"/>
        <w:shd w:val="clear" w:color="auto" w:fill="auto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 данным ВОЗ, здоровье людей зависит на 25-50% от образа жизни. Это не умаляет значения современной высокотехнологичной лечебно-диагностической медицины, которая призвана обеспечивать раннюю диагностику заболеваний, требующих медицинского вмешательства. Тем не менее, самыми эффективными и значимыми инструментами для профилактики заболеваний являются безопасное поведение самих людей и безопасная информационная, социальная и городская среда. Противостояние большинству значимых угроз здоровью требует действий, которые выходят за пределы традиционных обязанностей сектора здравоохранения. </w:t>
      </w:r>
    </w:p>
    <w:p w:rsidR="00694D8A" w:rsidRDefault="00EF0BFA">
      <w:pPr>
        <w:pStyle w:val="15"/>
        <w:shd w:val="clear" w:color="auto" w:fill="auto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Межведомственному взаимодействию в сфере укрепления здоровья препятствуют формализм, недооценка систематического подхода к формированию и сохранению здоровья населения, финансовая поддержка фармацевтической и высокотехнологичной составляющей лечебной медицины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в ущерб профилактическому звену на государственном уровне. Формирование мотивации к здоровью и к самой жизни может сдержать</w:t>
      </w:r>
      <w:r w:rsidR="00407C60">
        <w:rPr>
          <w:rFonts w:ascii="Times New Roman" w:hAnsi="Times New Roman"/>
          <w:color w:val="000000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потоки агрессивной информации, которыми наводнены СМИ, влияние агрессивного маркетинга вредных для здоровья услуг и товаров,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фармпрепаратов</w:t>
      </w:r>
      <w:proofErr w:type="spellEnd"/>
      <w:r w:rsidR="00407C60">
        <w:rPr>
          <w:rFonts w:ascii="Times New Roman" w:hAnsi="Times New Roman"/>
          <w:color w:val="000000"/>
          <w:sz w:val="28"/>
          <w:szCs w:val="28"/>
        </w:rPr>
        <w:t>;</w:t>
      </w:r>
      <w:r>
        <w:rPr>
          <w:rFonts w:ascii="Times New Roman" w:hAnsi="Times New Roman"/>
          <w:color w:val="000000"/>
          <w:sz w:val="28"/>
          <w:szCs w:val="28"/>
        </w:rPr>
        <w:t xml:space="preserve"> сдержать угрозы со стороны компаний и преступных организаций, производящих алкоголь, табак, наркотики.</w:t>
      </w:r>
    </w:p>
    <w:p w:rsidR="00694D8A" w:rsidRDefault="00694D8A">
      <w:pPr>
        <w:ind w:firstLine="426"/>
        <w:outlineLvl w:val="2"/>
      </w:pPr>
    </w:p>
    <w:p w:rsidR="00694D8A" w:rsidRDefault="00EF0BFA">
      <w:pPr>
        <w:jc w:val="center"/>
        <w:rPr>
          <w:sz w:val="28"/>
          <w:szCs w:val="28"/>
        </w:rPr>
      </w:pPr>
      <w:bookmarkStart w:id="4" w:name="sub_1002"/>
      <w:bookmarkStart w:id="5" w:name="sub_1022"/>
      <w:bookmarkEnd w:id="4"/>
      <w:bookmarkEnd w:id="5"/>
      <w:r>
        <w:rPr>
          <w:sz w:val="28"/>
          <w:szCs w:val="28"/>
        </w:rPr>
        <w:t>3.2. Характеристика цели, задач и конечных результатов реализации муниципальной программы</w:t>
      </w:r>
    </w:p>
    <w:p w:rsidR="00694D8A" w:rsidRDefault="00694D8A">
      <w:pPr>
        <w:ind w:firstLine="720"/>
        <w:jc w:val="both"/>
        <w:rPr>
          <w:sz w:val="28"/>
          <w:szCs w:val="28"/>
        </w:rPr>
      </w:pPr>
    </w:p>
    <w:p w:rsidR="00694D8A" w:rsidRDefault="00EF0BFA">
      <w:pPr>
        <w:ind w:firstLine="709"/>
        <w:jc w:val="both"/>
        <w:outlineLvl w:val="2"/>
        <w:rPr>
          <w:sz w:val="28"/>
          <w:szCs w:val="28"/>
        </w:rPr>
      </w:pPr>
      <w:proofErr w:type="gramStart"/>
      <w:r>
        <w:rPr>
          <w:sz w:val="28"/>
          <w:szCs w:val="28"/>
        </w:rPr>
        <w:t>Целью Программы является снижение уровня заболеваемости, смертности и инвалидности, вызванной поддающимися профилактике и предотвратимыми неинфекционными и инфекционными заболеваниями путем обеспечения межсекторального сотрудничества и системной работы на муниципальном уровне, которая позволит населению достичь наивысшего уровня здоровья и производительности в каждой возрастной и социальной группах.</w:t>
      </w:r>
      <w:proofErr w:type="gramEnd"/>
    </w:p>
    <w:p w:rsidR="00694D8A" w:rsidRDefault="00EF0BFA">
      <w:pPr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Достижение поставленных целей предполагается путем выполнения следующих задач:</w:t>
      </w:r>
    </w:p>
    <w:p w:rsidR="00694D8A" w:rsidRDefault="00EF0BFA">
      <w:pPr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1. Развитие механизма межведомственного взаимодействия в создании условий для профилактики неинфекционных и инфекционных заболеваний, формирования потребности и ведения населением здорового образа жизни.</w:t>
      </w:r>
    </w:p>
    <w:p w:rsidR="00694D8A" w:rsidRDefault="00EF0BFA">
      <w:pPr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2. Проведение мониторинга поведенческих и других факторов риска, оказывающих влияние на состояние здоровья граждан.</w:t>
      </w:r>
    </w:p>
    <w:p w:rsidR="00694D8A" w:rsidRDefault="00EF0BFA">
      <w:pPr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3. Реализация мероприятий по профилактике заболеваний и формированию здорового образа жизни граждан города.</w:t>
      </w:r>
    </w:p>
    <w:p w:rsidR="00694D8A" w:rsidRDefault="00EF0BFA">
      <w:pPr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4. Информирование населения о деятельности органов местного самоуправления по созданию благоприятных условий в целях привлечения медицинских работников для работы в КГБУЗ «Городская больница имени Л.Я. Литвиненко г. Новоалтайска».</w:t>
      </w:r>
    </w:p>
    <w:p w:rsidR="00694D8A" w:rsidRDefault="00EF0BF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Предоставление дополнительных мер социальной поддержки отдельным категориям медицинских работников государственных учреждений здравоохранения города.</w:t>
      </w:r>
    </w:p>
    <w:p w:rsidR="00694D8A" w:rsidRDefault="00EF0BF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Программы позволит достичь следующих результатов:</w:t>
      </w:r>
    </w:p>
    <w:p w:rsidR="00694D8A" w:rsidRDefault="00EF0BF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Увеличение коэффициента обращаемости в медицинские организации по вопросам ЗОЖ (на тысячу человек населения) до 251,8.</w:t>
      </w:r>
    </w:p>
    <w:p w:rsidR="00694D8A" w:rsidRDefault="00EF0BF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Увеличение удельного веса беременных женщин, прошедших обучение в школах здоровья до 94%.</w:t>
      </w:r>
    </w:p>
    <w:p w:rsidR="00694D8A" w:rsidRDefault="00EF0BF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Увеличение удельного веса взрослого населения, обученного в школах здоровья, из числа лиц, состоящих на диспансерном учете до 2%.</w:t>
      </w:r>
    </w:p>
    <w:p w:rsidR="00694D8A" w:rsidRDefault="00EF0BF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Количество публикаций в СМИ не менее 5 единиц в год.</w:t>
      </w:r>
    </w:p>
    <w:p w:rsidR="00694D8A" w:rsidRDefault="00EF0BF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Снижение смертности населения трудоспособного возраста (на 100 тыс. нас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>рудоспособного возраста) до коэффициента 596.</w:t>
      </w:r>
    </w:p>
    <w:p w:rsidR="00694D8A" w:rsidRDefault="00EF0BF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Снижение смертности от болезней кровообращения (на 100 тыс. нас.) до коэффициента 662.</w:t>
      </w:r>
    </w:p>
    <w:p w:rsidR="00694D8A" w:rsidRDefault="00EF0BF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Смертность от новообразований, в том числе злокачественных (на 100 тыс. нас.) до коэффициента 239.</w:t>
      </w:r>
    </w:p>
    <w:p w:rsidR="00694D8A" w:rsidRDefault="00EF0BF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8. Снижение показателя общей смертности (на 1000 населения) до коэффициента 12,6.</w:t>
      </w:r>
    </w:p>
    <w:p w:rsidR="00694D8A" w:rsidRDefault="00EF0BF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Снижение младенческой смертность на (1000 детей родившихся живыми) до коэффициента 2,6.</w:t>
      </w:r>
    </w:p>
    <w:p w:rsidR="00694D8A" w:rsidRDefault="00EF0BF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Снижение уровня инвалидности взрослого населения (на 10 тыс. взрослого населения) до коэффициента 75,3.</w:t>
      </w:r>
    </w:p>
    <w:p w:rsidR="00694D8A" w:rsidRDefault="00EF0BF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Снижение количества беременностей среди несовершеннолетних девочек-подростков в расчете на 1000 девочек 15-17 возраста до коэффициента 0,5.</w:t>
      </w:r>
    </w:p>
    <w:p w:rsidR="00694D8A" w:rsidRDefault="00EF0BF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 Снижение количества абортов среди женщин фертильного возраста на 1000 женщин фертильного возраста до коэффициента 8,8.</w:t>
      </w:r>
    </w:p>
    <w:p w:rsidR="00694D8A" w:rsidRDefault="00EF0BF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 Увеличение охвата диспансеризацией определенных гру</w:t>
      </w:r>
      <w:proofErr w:type="gramStart"/>
      <w:r>
        <w:rPr>
          <w:sz w:val="28"/>
          <w:szCs w:val="28"/>
        </w:rPr>
        <w:t>пп взр</w:t>
      </w:r>
      <w:proofErr w:type="gramEnd"/>
      <w:r>
        <w:rPr>
          <w:sz w:val="28"/>
          <w:szCs w:val="28"/>
        </w:rPr>
        <w:t>ослого населения до 62 %.</w:t>
      </w:r>
    </w:p>
    <w:p w:rsidR="00694D8A" w:rsidRDefault="00EF0BF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 Сохранение охвата диспансеризацией детей-сирот, детей находящихся в трудной жизненной ситуации на уровне 100%.</w:t>
      </w:r>
    </w:p>
    <w:p w:rsidR="00694D8A" w:rsidRDefault="00EF0BF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 Сохранение охвата диспансеризацией подростков на уровне 100%.</w:t>
      </w:r>
    </w:p>
    <w:p w:rsidR="00694D8A" w:rsidRDefault="00EF0BF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16. Увеличение охвата населения прививками против гриппа до 42.8 %.</w:t>
      </w:r>
    </w:p>
    <w:p w:rsidR="00694D8A" w:rsidRDefault="00EF0BF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17. Увеличение охвата лиц из групп риска прививками против гриппа до 75.5%.</w:t>
      </w:r>
    </w:p>
    <w:p w:rsidR="00694D8A" w:rsidRDefault="00EF0BF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Увеличение доли детей школьного возраста, принявших участие в ознакомительных мероприятиях, направленных на профилактику сезонной заболеваемости гриппом и ОРВИ, санитарно-гигиеническому воспитанию в муниципальных </w:t>
      </w:r>
      <w:r w:rsidR="00C36627">
        <w:rPr>
          <w:sz w:val="28"/>
          <w:szCs w:val="28"/>
        </w:rPr>
        <w:t xml:space="preserve"> образовательных учреждениях </w:t>
      </w:r>
      <w:r>
        <w:rPr>
          <w:sz w:val="28"/>
          <w:szCs w:val="28"/>
        </w:rPr>
        <w:t xml:space="preserve">города, от общего количества детей школьного возраста в муниципальных </w:t>
      </w:r>
      <w:r w:rsidR="00C36627">
        <w:rPr>
          <w:sz w:val="28"/>
          <w:szCs w:val="28"/>
        </w:rPr>
        <w:t>образовательных учреждениях</w:t>
      </w:r>
      <w:r>
        <w:rPr>
          <w:sz w:val="28"/>
          <w:szCs w:val="28"/>
        </w:rPr>
        <w:t xml:space="preserve"> города  до 100%.</w:t>
      </w:r>
    </w:p>
    <w:p w:rsidR="00694D8A" w:rsidRDefault="00EF0BF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Увеличение доли </w:t>
      </w:r>
      <w:r w:rsidR="00356D8B">
        <w:rPr>
          <w:sz w:val="28"/>
          <w:szCs w:val="28"/>
        </w:rPr>
        <w:t>муниципальных образовательных учреждений,</w:t>
      </w:r>
      <w:r>
        <w:rPr>
          <w:sz w:val="28"/>
          <w:szCs w:val="28"/>
        </w:rPr>
        <w:t xml:space="preserve"> в которых проведены информационно-разъяснительные мероприятия в сфере физической культуры и спорта города для детей школьного возраста, направленных на популяризацию ЗОЖ, формирование мотивации к отказу от злоупотребления алкогольной продукции и табаком и немедицинского потребления наркотических средств и психотропных веществ до 100%.</w:t>
      </w:r>
    </w:p>
    <w:p w:rsidR="00694D8A" w:rsidRDefault="00EF0BF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Увеличение укомплектованности </w:t>
      </w:r>
      <w:r w:rsidR="00356D8B">
        <w:rPr>
          <w:sz w:val="28"/>
          <w:szCs w:val="28"/>
        </w:rPr>
        <w:t>медицинских организаций</w:t>
      </w:r>
      <w:r>
        <w:rPr>
          <w:sz w:val="28"/>
          <w:szCs w:val="28"/>
        </w:rPr>
        <w:t xml:space="preserve"> медработниками до 79%.</w:t>
      </w:r>
    </w:p>
    <w:p w:rsidR="00694D8A" w:rsidRDefault="00EF0BF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21. Увеличение коэффициента обеспеченности врачами и средним персоналом в учреждениях здравоохранения в расчете на 10 тыс. человек 62%.</w:t>
      </w:r>
    </w:p>
    <w:p w:rsidR="00694D8A" w:rsidRDefault="00EF0BF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22. Количество молодых специалистов с высшим образованием, получивших единовременную денежную выплату не менее 5 чел.</w:t>
      </w:r>
    </w:p>
    <w:p w:rsidR="00694D8A" w:rsidRDefault="00EF0BF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основу конечных результатов реализации Программы берутся индикаторы настоящей Программы. Сведения об индикаторах Программы и их значениях представлены в Приложении № 1 к настоящей Программе.</w:t>
      </w:r>
    </w:p>
    <w:p w:rsidR="009E2127" w:rsidRDefault="009E2127">
      <w:pPr>
        <w:widowControl w:val="0"/>
        <w:ind w:firstLine="709"/>
        <w:jc w:val="both"/>
        <w:rPr>
          <w:sz w:val="28"/>
          <w:szCs w:val="28"/>
        </w:rPr>
      </w:pPr>
    </w:p>
    <w:p w:rsidR="00694D8A" w:rsidRDefault="00694D8A">
      <w:pPr>
        <w:widowControl w:val="0"/>
        <w:ind w:firstLine="720"/>
        <w:jc w:val="both"/>
        <w:rPr>
          <w:sz w:val="28"/>
          <w:szCs w:val="28"/>
        </w:rPr>
      </w:pPr>
    </w:p>
    <w:p w:rsidR="00694D8A" w:rsidRDefault="00EF0BF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Информация о порядке расчета значений индикаторов </w:t>
      </w:r>
    </w:p>
    <w:p w:rsidR="00694D8A" w:rsidRDefault="00EF0BF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программы </w:t>
      </w:r>
    </w:p>
    <w:p w:rsidR="00694D8A" w:rsidRDefault="00694D8A">
      <w:pPr>
        <w:pStyle w:val="ConsPlusNormal"/>
        <w:ind w:firstLine="540"/>
        <w:jc w:val="center"/>
        <w:rPr>
          <w:rFonts w:ascii="Times New Roman" w:hAnsi="Times New Roman"/>
        </w:rPr>
      </w:pPr>
    </w:p>
    <w:tbl>
      <w:tblPr>
        <w:tblW w:w="9639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3581"/>
        <w:gridCol w:w="2678"/>
        <w:gridCol w:w="2892"/>
      </w:tblGrid>
      <w:tr w:rsidR="00694D8A">
        <w:trPr>
          <w:trHeight w:val="805"/>
        </w:trPr>
        <w:tc>
          <w:tcPr>
            <w:tcW w:w="421" w:type="dxa"/>
            <w:vAlign w:val="center"/>
          </w:tcPr>
          <w:p w:rsidR="00694D8A" w:rsidRPr="009E2127" w:rsidRDefault="00EF0BFA">
            <w:pPr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lastRenderedPageBreak/>
              <w:t>N п/п</w:t>
            </w:r>
          </w:p>
          <w:p w:rsidR="00694D8A" w:rsidRPr="009E2127" w:rsidRDefault="00694D8A">
            <w:pPr>
              <w:rPr>
                <w:sz w:val="27"/>
                <w:szCs w:val="27"/>
              </w:rPr>
            </w:pPr>
          </w:p>
        </w:tc>
        <w:tc>
          <w:tcPr>
            <w:tcW w:w="3610" w:type="dxa"/>
            <w:vAlign w:val="center"/>
          </w:tcPr>
          <w:p w:rsidR="00694D8A" w:rsidRPr="009E2127" w:rsidRDefault="00EF0BFA">
            <w:pPr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Наименование индикатора</w:t>
            </w:r>
          </w:p>
        </w:tc>
        <w:tc>
          <w:tcPr>
            <w:tcW w:w="2694" w:type="dxa"/>
            <w:vAlign w:val="center"/>
          </w:tcPr>
          <w:p w:rsidR="00694D8A" w:rsidRPr="009E2127" w:rsidRDefault="00EF0BFA">
            <w:pPr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Методика расчета значения целевого индикатора</w:t>
            </w:r>
          </w:p>
        </w:tc>
        <w:tc>
          <w:tcPr>
            <w:tcW w:w="2914" w:type="dxa"/>
            <w:vAlign w:val="center"/>
          </w:tcPr>
          <w:p w:rsidR="00694D8A" w:rsidRPr="009E2127" w:rsidRDefault="00EF0BFA">
            <w:pPr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Источник получения данных</w:t>
            </w:r>
          </w:p>
          <w:p w:rsidR="00694D8A" w:rsidRPr="009E2127" w:rsidRDefault="00694D8A">
            <w:pPr>
              <w:rPr>
                <w:sz w:val="27"/>
                <w:szCs w:val="27"/>
              </w:rPr>
            </w:pPr>
          </w:p>
          <w:p w:rsidR="00694D8A" w:rsidRPr="009E2127" w:rsidRDefault="00694D8A">
            <w:pPr>
              <w:rPr>
                <w:sz w:val="27"/>
                <w:szCs w:val="27"/>
              </w:rPr>
            </w:pPr>
          </w:p>
        </w:tc>
      </w:tr>
      <w:tr w:rsidR="00694D8A">
        <w:trPr>
          <w:trHeight w:val="805"/>
        </w:trPr>
        <w:tc>
          <w:tcPr>
            <w:tcW w:w="421" w:type="dxa"/>
          </w:tcPr>
          <w:p w:rsidR="00694D8A" w:rsidRPr="009E2127" w:rsidRDefault="00EF0BFA">
            <w:pPr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1.</w:t>
            </w:r>
          </w:p>
        </w:tc>
        <w:tc>
          <w:tcPr>
            <w:tcW w:w="3610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Обращаемость в медицинские организации по вопросам ЗОЖ (на тысячу человек населения)</w:t>
            </w:r>
          </w:p>
        </w:tc>
        <w:tc>
          <w:tcPr>
            <w:tcW w:w="2694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Расчет данных производится организационно </w:t>
            </w:r>
            <w:proofErr w:type="gramStart"/>
            <w:r w:rsidR="00C91142" w:rsidRPr="009E2127">
              <w:rPr>
                <w:sz w:val="27"/>
                <w:szCs w:val="27"/>
              </w:rPr>
              <w:t>-</w:t>
            </w:r>
            <w:r w:rsidRPr="009E2127">
              <w:rPr>
                <w:sz w:val="27"/>
                <w:szCs w:val="27"/>
              </w:rPr>
              <w:t>м</w:t>
            </w:r>
            <w:proofErr w:type="gramEnd"/>
            <w:r w:rsidRPr="009E2127">
              <w:rPr>
                <w:sz w:val="27"/>
                <w:szCs w:val="27"/>
              </w:rPr>
              <w:t xml:space="preserve">етодическим отделом НГБ  </w:t>
            </w:r>
          </w:p>
        </w:tc>
        <w:tc>
          <w:tcPr>
            <w:tcW w:w="2914" w:type="dxa"/>
          </w:tcPr>
          <w:p w:rsidR="00D14F9A" w:rsidRPr="009E2127" w:rsidRDefault="00EF0BFA" w:rsidP="00D14F9A">
            <w:pPr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Организационно </w:t>
            </w:r>
            <w:proofErr w:type="gramStart"/>
            <w:r w:rsidR="00C91142" w:rsidRPr="009E2127">
              <w:rPr>
                <w:sz w:val="27"/>
                <w:szCs w:val="27"/>
              </w:rPr>
              <w:t>-</w:t>
            </w:r>
            <w:r w:rsidRPr="009E2127">
              <w:rPr>
                <w:sz w:val="27"/>
                <w:szCs w:val="27"/>
              </w:rPr>
              <w:t>м</w:t>
            </w:r>
            <w:proofErr w:type="gramEnd"/>
            <w:r w:rsidRPr="009E2127">
              <w:rPr>
                <w:sz w:val="27"/>
                <w:szCs w:val="27"/>
              </w:rPr>
              <w:t xml:space="preserve">етодический отдел </w:t>
            </w:r>
            <w:r w:rsidR="00D14F9A" w:rsidRPr="009E2127">
              <w:rPr>
                <w:sz w:val="27"/>
                <w:szCs w:val="27"/>
              </w:rPr>
              <w:t>КГБУЗ  «Городская больница имени Л.Я. Литвиненко г. Новоалтайска»</w:t>
            </w:r>
          </w:p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  </w:t>
            </w:r>
          </w:p>
        </w:tc>
      </w:tr>
      <w:tr w:rsidR="00694D8A">
        <w:trPr>
          <w:trHeight w:val="1340"/>
        </w:trPr>
        <w:tc>
          <w:tcPr>
            <w:tcW w:w="421" w:type="dxa"/>
          </w:tcPr>
          <w:p w:rsidR="00694D8A" w:rsidRPr="009E2127" w:rsidRDefault="00EF0BFA">
            <w:pPr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2.</w:t>
            </w:r>
          </w:p>
        </w:tc>
        <w:tc>
          <w:tcPr>
            <w:tcW w:w="3610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Удельный вес беременных женщин, прошедших обучение в школах здоровья </w:t>
            </w:r>
          </w:p>
        </w:tc>
        <w:tc>
          <w:tcPr>
            <w:tcW w:w="2694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Расчет данных производится организационно </w:t>
            </w:r>
            <w:proofErr w:type="gramStart"/>
            <w:r w:rsidR="00C91142" w:rsidRPr="009E2127">
              <w:rPr>
                <w:sz w:val="27"/>
                <w:szCs w:val="27"/>
              </w:rPr>
              <w:t>-</w:t>
            </w:r>
            <w:r w:rsidRPr="009E2127">
              <w:rPr>
                <w:sz w:val="27"/>
                <w:szCs w:val="27"/>
              </w:rPr>
              <w:t>м</w:t>
            </w:r>
            <w:proofErr w:type="gramEnd"/>
            <w:r w:rsidRPr="009E2127">
              <w:rPr>
                <w:sz w:val="27"/>
                <w:szCs w:val="27"/>
              </w:rPr>
              <w:t xml:space="preserve">етодическим отделом НГБ  </w:t>
            </w:r>
          </w:p>
        </w:tc>
        <w:tc>
          <w:tcPr>
            <w:tcW w:w="2914" w:type="dxa"/>
          </w:tcPr>
          <w:p w:rsidR="00D14F9A" w:rsidRPr="009E2127" w:rsidRDefault="00EF0BFA" w:rsidP="00D14F9A">
            <w:pPr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Организационно </w:t>
            </w:r>
            <w:proofErr w:type="gramStart"/>
            <w:r w:rsidR="00C91142" w:rsidRPr="009E2127">
              <w:rPr>
                <w:sz w:val="27"/>
                <w:szCs w:val="27"/>
              </w:rPr>
              <w:t>-</w:t>
            </w:r>
            <w:r w:rsidRPr="009E2127">
              <w:rPr>
                <w:sz w:val="27"/>
                <w:szCs w:val="27"/>
              </w:rPr>
              <w:t>м</w:t>
            </w:r>
            <w:proofErr w:type="gramEnd"/>
            <w:r w:rsidRPr="009E2127">
              <w:rPr>
                <w:sz w:val="27"/>
                <w:szCs w:val="27"/>
              </w:rPr>
              <w:t xml:space="preserve">етодический отдел </w:t>
            </w:r>
            <w:r w:rsidR="00D14F9A" w:rsidRPr="009E2127">
              <w:rPr>
                <w:sz w:val="27"/>
                <w:szCs w:val="27"/>
              </w:rPr>
              <w:t>КГБУЗ  «Городская больница имени Л.Я. Литвиненко г. Новоалтайска»</w:t>
            </w:r>
          </w:p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  </w:t>
            </w:r>
          </w:p>
        </w:tc>
      </w:tr>
      <w:tr w:rsidR="00694D8A">
        <w:trPr>
          <w:trHeight w:val="805"/>
        </w:trPr>
        <w:tc>
          <w:tcPr>
            <w:tcW w:w="421" w:type="dxa"/>
          </w:tcPr>
          <w:p w:rsidR="00694D8A" w:rsidRPr="009E2127" w:rsidRDefault="00EF0BFA">
            <w:pPr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3.</w:t>
            </w:r>
          </w:p>
        </w:tc>
        <w:tc>
          <w:tcPr>
            <w:tcW w:w="3610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Удельный вес взрослого населения, обученного в школах здоровья, из числа лиц, состоящих на диспансерном учете </w:t>
            </w:r>
          </w:p>
        </w:tc>
        <w:tc>
          <w:tcPr>
            <w:tcW w:w="2694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Расчет данных производится организационно </w:t>
            </w:r>
            <w:proofErr w:type="gramStart"/>
            <w:r w:rsidR="00C91142" w:rsidRPr="009E2127">
              <w:rPr>
                <w:sz w:val="27"/>
                <w:szCs w:val="27"/>
              </w:rPr>
              <w:t>-</w:t>
            </w:r>
            <w:r w:rsidRPr="009E2127">
              <w:rPr>
                <w:sz w:val="27"/>
                <w:szCs w:val="27"/>
              </w:rPr>
              <w:t>м</w:t>
            </w:r>
            <w:proofErr w:type="gramEnd"/>
            <w:r w:rsidRPr="009E2127">
              <w:rPr>
                <w:sz w:val="27"/>
                <w:szCs w:val="27"/>
              </w:rPr>
              <w:t xml:space="preserve">етодическим отделом НГБ  </w:t>
            </w:r>
          </w:p>
        </w:tc>
        <w:tc>
          <w:tcPr>
            <w:tcW w:w="2914" w:type="dxa"/>
          </w:tcPr>
          <w:p w:rsidR="00D14F9A" w:rsidRPr="009E2127" w:rsidRDefault="00EF0BFA" w:rsidP="00D14F9A">
            <w:pPr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Организационно </w:t>
            </w:r>
            <w:proofErr w:type="gramStart"/>
            <w:r w:rsidR="00C91142" w:rsidRPr="009E2127">
              <w:rPr>
                <w:sz w:val="27"/>
                <w:szCs w:val="27"/>
              </w:rPr>
              <w:t>-</w:t>
            </w:r>
            <w:r w:rsidRPr="009E2127">
              <w:rPr>
                <w:sz w:val="27"/>
                <w:szCs w:val="27"/>
              </w:rPr>
              <w:t>м</w:t>
            </w:r>
            <w:proofErr w:type="gramEnd"/>
            <w:r w:rsidRPr="009E2127">
              <w:rPr>
                <w:sz w:val="27"/>
                <w:szCs w:val="27"/>
              </w:rPr>
              <w:t xml:space="preserve">етодический отдел </w:t>
            </w:r>
            <w:r w:rsidR="00D14F9A" w:rsidRPr="009E2127">
              <w:rPr>
                <w:sz w:val="27"/>
                <w:szCs w:val="27"/>
              </w:rPr>
              <w:t>КГБУЗ  «Городская больница имени Л.Я. Литвиненко г. Новоалтайска»</w:t>
            </w:r>
          </w:p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  </w:t>
            </w:r>
          </w:p>
        </w:tc>
      </w:tr>
      <w:tr w:rsidR="00694D8A">
        <w:trPr>
          <w:trHeight w:val="805"/>
        </w:trPr>
        <w:tc>
          <w:tcPr>
            <w:tcW w:w="421" w:type="dxa"/>
          </w:tcPr>
          <w:p w:rsidR="00694D8A" w:rsidRPr="009E2127" w:rsidRDefault="00EF0BFA">
            <w:pPr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4.</w:t>
            </w:r>
          </w:p>
        </w:tc>
        <w:tc>
          <w:tcPr>
            <w:tcW w:w="3610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Количество публикаций, размещенных в СМИ, информирующих о деятельности органов местного самоуправления  по предоставлению дополнительных мер соц</w:t>
            </w:r>
            <w:proofErr w:type="gramStart"/>
            <w:r w:rsidRPr="009E2127">
              <w:rPr>
                <w:sz w:val="27"/>
                <w:szCs w:val="27"/>
              </w:rPr>
              <w:t>.п</w:t>
            </w:r>
            <w:proofErr w:type="gramEnd"/>
            <w:r w:rsidRPr="009E2127">
              <w:rPr>
                <w:sz w:val="27"/>
                <w:szCs w:val="27"/>
              </w:rPr>
              <w:t>оддержки отдельным категориям медицинских работников учреждений здравоохранений города</w:t>
            </w:r>
          </w:p>
        </w:tc>
        <w:tc>
          <w:tcPr>
            <w:tcW w:w="2694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Общее количество публикаций, размещенных в СМИ, информирующих о деятельности органов местного самоуправления  по предоставлению дополнительных мер соц</w:t>
            </w:r>
            <w:proofErr w:type="gramStart"/>
            <w:r w:rsidRPr="009E2127">
              <w:rPr>
                <w:sz w:val="27"/>
                <w:szCs w:val="27"/>
              </w:rPr>
              <w:t>.п</w:t>
            </w:r>
            <w:proofErr w:type="gramEnd"/>
            <w:r w:rsidRPr="009E2127">
              <w:rPr>
                <w:sz w:val="27"/>
                <w:szCs w:val="27"/>
              </w:rPr>
              <w:t>оддержки отдельным категориям медицинских работников учреждений здравоохранений города</w:t>
            </w:r>
          </w:p>
        </w:tc>
        <w:tc>
          <w:tcPr>
            <w:tcW w:w="2914" w:type="dxa"/>
          </w:tcPr>
          <w:p w:rsidR="00694D8A" w:rsidRPr="009E2127" w:rsidRDefault="00EF0BFA">
            <w:pPr>
              <w:pStyle w:val="ConsPlusNormal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E2127">
              <w:rPr>
                <w:rFonts w:ascii="Times New Roman" w:hAnsi="Times New Roman"/>
                <w:sz w:val="27"/>
                <w:szCs w:val="27"/>
              </w:rPr>
              <w:t>Данные предоставляются пресс – секретарем Администрации города</w:t>
            </w:r>
          </w:p>
        </w:tc>
      </w:tr>
      <w:tr w:rsidR="00694D8A">
        <w:trPr>
          <w:trHeight w:val="307"/>
        </w:trPr>
        <w:tc>
          <w:tcPr>
            <w:tcW w:w="421" w:type="dxa"/>
          </w:tcPr>
          <w:p w:rsidR="00694D8A" w:rsidRPr="009E2127" w:rsidRDefault="00EF0BFA">
            <w:pPr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5.</w:t>
            </w:r>
          </w:p>
        </w:tc>
        <w:tc>
          <w:tcPr>
            <w:tcW w:w="3610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Смертность населения трудоспособного возраста (на </w:t>
            </w:r>
            <w:r w:rsidRPr="009E2127">
              <w:rPr>
                <w:sz w:val="27"/>
                <w:szCs w:val="27"/>
              </w:rPr>
              <w:lastRenderedPageBreak/>
              <w:t>100 тыс. нас</w:t>
            </w:r>
            <w:proofErr w:type="gramStart"/>
            <w:r w:rsidRPr="009E2127">
              <w:rPr>
                <w:sz w:val="27"/>
                <w:szCs w:val="27"/>
              </w:rPr>
              <w:t>.</w:t>
            </w:r>
            <w:proofErr w:type="gramEnd"/>
            <w:r w:rsidRPr="009E2127">
              <w:rPr>
                <w:sz w:val="27"/>
                <w:szCs w:val="27"/>
              </w:rPr>
              <w:t xml:space="preserve"> </w:t>
            </w:r>
            <w:proofErr w:type="gramStart"/>
            <w:r w:rsidRPr="009E2127">
              <w:rPr>
                <w:sz w:val="27"/>
                <w:szCs w:val="27"/>
              </w:rPr>
              <w:t>т</w:t>
            </w:r>
            <w:proofErr w:type="gramEnd"/>
            <w:r w:rsidRPr="009E2127">
              <w:rPr>
                <w:sz w:val="27"/>
                <w:szCs w:val="27"/>
              </w:rPr>
              <w:t>рудоспособного возраста)</w:t>
            </w:r>
          </w:p>
        </w:tc>
        <w:tc>
          <w:tcPr>
            <w:tcW w:w="2694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lastRenderedPageBreak/>
              <w:t xml:space="preserve">Расчет данных производится </w:t>
            </w:r>
            <w:r w:rsidRPr="009E2127">
              <w:rPr>
                <w:sz w:val="27"/>
                <w:szCs w:val="27"/>
              </w:rPr>
              <w:lastRenderedPageBreak/>
              <w:t xml:space="preserve">организационно </w:t>
            </w:r>
            <w:proofErr w:type="gramStart"/>
            <w:r w:rsidR="00C91142" w:rsidRPr="009E2127">
              <w:rPr>
                <w:sz w:val="27"/>
                <w:szCs w:val="27"/>
              </w:rPr>
              <w:t>-</w:t>
            </w:r>
            <w:r w:rsidRPr="009E2127">
              <w:rPr>
                <w:sz w:val="27"/>
                <w:szCs w:val="27"/>
              </w:rPr>
              <w:t>м</w:t>
            </w:r>
            <w:proofErr w:type="gramEnd"/>
            <w:r w:rsidRPr="009E2127">
              <w:rPr>
                <w:sz w:val="27"/>
                <w:szCs w:val="27"/>
              </w:rPr>
              <w:t xml:space="preserve">етодическим отделом НГБ  </w:t>
            </w:r>
          </w:p>
        </w:tc>
        <w:tc>
          <w:tcPr>
            <w:tcW w:w="2914" w:type="dxa"/>
          </w:tcPr>
          <w:p w:rsidR="00D14F9A" w:rsidRPr="009E2127" w:rsidRDefault="00EF0BFA" w:rsidP="00D14F9A">
            <w:pPr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lastRenderedPageBreak/>
              <w:t xml:space="preserve">Организационно </w:t>
            </w:r>
            <w:proofErr w:type="gramStart"/>
            <w:r w:rsidR="00C91142" w:rsidRPr="009E2127">
              <w:rPr>
                <w:sz w:val="27"/>
                <w:szCs w:val="27"/>
              </w:rPr>
              <w:t>-</w:t>
            </w:r>
            <w:r w:rsidRPr="009E2127">
              <w:rPr>
                <w:sz w:val="27"/>
                <w:szCs w:val="27"/>
              </w:rPr>
              <w:t>м</w:t>
            </w:r>
            <w:proofErr w:type="gramEnd"/>
            <w:r w:rsidRPr="009E2127">
              <w:rPr>
                <w:sz w:val="27"/>
                <w:szCs w:val="27"/>
              </w:rPr>
              <w:t xml:space="preserve">етодический отдел </w:t>
            </w:r>
            <w:r w:rsidR="00D14F9A" w:rsidRPr="009E2127">
              <w:rPr>
                <w:sz w:val="27"/>
                <w:szCs w:val="27"/>
              </w:rPr>
              <w:lastRenderedPageBreak/>
              <w:t>КГБУЗ  «Городская больница имени Л.Я. Литвиненко г. Новоалтайска»</w:t>
            </w:r>
          </w:p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  </w:t>
            </w:r>
          </w:p>
        </w:tc>
      </w:tr>
      <w:tr w:rsidR="00694D8A">
        <w:trPr>
          <w:trHeight w:val="805"/>
        </w:trPr>
        <w:tc>
          <w:tcPr>
            <w:tcW w:w="421" w:type="dxa"/>
          </w:tcPr>
          <w:p w:rsidR="00694D8A" w:rsidRPr="009E2127" w:rsidRDefault="00EF0BFA">
            <w:pPr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lastRenderedPageBreak/>
              <w:t>6.</w:t>
            </w:r>
          </w:p>
        </w:tc>
        <w:tc>
          <w:tcPr>
            <w:tcW w:w="3610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Смертность от болезней кровообращения  (на 100 тыс. нас.)</w:t>
            </w:r>
          </w:p>
        </w:tc>
        <w:tc>
          <w:tcPr>
            <w:tcW w:w="2694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Расчет данных производится организационно </w:t>
            </w:r>
            <w:proofErr w:type="gramStart"/>
            <w:r w:rsidR="00C91142" w:rsidRPr="009E2127">
              <w:rPr>
                <w:sz w:val="27"/>
                <w:szCs w:val="27"/>
              </w:rPr>
              <w:t>-</w:t>
            </w:r>
            <w:r w:rsidRPr="009E2127">
              <w:rPr>
                <w:sz w:val="27"/>
                <w:szCs w:val="27"/>
              </w:rPr>
              <w:t>м</w:t>
            </w:r>
            <w:proofErr w:type="gramEnd"/>
            <w:r w:rsidRPr="009E2127">
              <w:rPr>
                <w:sz w:val="27"/>
                <w:szCs w:val="27"/>
              </w:rPr>
              <w:t xml:space="preserve">етодическим отделом НГБ  </w:t>
            </w:r>
          </w:p>
        </w:tc>
        <w:tc>
          <w:tcPr>
            <w:tcW w:w="2914" w:type="dxa"/>
          </w:tcPr>
          <w:p w:rsidR="00694D8A" w:rsidRPr="009E2127" w:rsidRDefault="00EF0BFA" w:rsidP="00D14F9A">
            <w:pPr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Организационно </w:t>
            </w:r>
            <w:proofErr w:type="gramStart"/>
            <w:r w:rsidR="00C91142" w:rsidRPr="009E2127">
              <w:rPr>
                <w:sz w:val="27"/>
                <w:szCs w:val="27"/>
              </w:rPr>
              <w:t>-</w:t>
            </w:r>
            <w:r w:rsidRPr="009E2127">
              <w:rPr>
                <w:sz w:val="27"/>
                <w:szCs w:val="27"/>
              </w:rPr>
              <w:t>м</w:t>
            </w:r>
            <w:proofErr w:type="gramEnd"/>
            <w:r w:rsidRPr="009E2127">
              <w:rPr>
                <w:sz w:val="27"/>
                <w:szCs w:val="27"/>
              </w:rPr>
              <w:t xml:space="preserve">етодический отдел </w:t>
            </w:r>
            <w:r w:rsidR="00D14F9A" w:rsidRPr="009E2127">
              <w:rPr>
                <w:sz w:val="27"/>
                <w:szCs w:val="27"/>
              </w:rPr>
              <w:t>КГБУЗ  «Городская больница имени Л.Я. Литвиненко г. Новоалтайска»</w:t>
            </w:r>
          </w:p>
        </w:tc>
      </w:tr>
      <w:tr w:rsidR="00694D8A">
        <w:trPr>
          <w:trHeight w:val="805"/>
        </w:trPr>
        <w:tc>
          <w:tcPr>
            <w:tcW w:w="421" w:type="dxa"/>
          </w:tcPr>
          <w:p w:rsidR="00694D8A" w:rsidRPr="009E2127" w:rsidRDefault="00EF0BFA">
            <w:pPr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7.</w:t>
            </w:r>
          </w:p>
        </w:tc>
        <w:tc>
          <w:tcPr>
            <w:tcW w:w="3610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Смертность от новообразований, в том числе злокачественных (на 100 тыс. нас.)</w:t>
            </w:r>
          </w:p>
        </w:tc>
        <w:tc>
          <w:tcPr>
            <w:tcW w:w="2694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Расчет данных производится организационно </w:t>
            </w:r>
            <w:proofErr w:type="gramStart"/>
            <w:r w:rsidR="00C91142" w:rsidRPr="009E2127">
              <w:rPr>
                <w:sz w:val="27"/>
                <w:szCs w:val="27"/>
              </w:rPr>
              <w:t>-</w:t>
            </w:r>
            <w:r w:rsidRPr="009E2127">
              <w:rPr>
                <w:sz w:val="27"/>
                <w:szCs w:val="27"/>
              </w:rPr>
              <w:t>м</w:t>
            </w:r>
            <w:proofErr w:type="gramEnd"/>
            <w:r w:rsidRPr="009E2127">
              <w:rPr>
                <w:sz w:val="27"/>
                <w:szCs w:val="27"/>
              </w:rPr>
              <w:t xml:space="preserve">етодическим отделом НГБ  </w:t>
            </w:r>
          </w:p>
        </w:tc>
        <w:tc>
          <w:tcPr>
            <w:tcW w:w="2914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Организационно </w:t>
            </w:r>
            <w:proofErr w:type="gramStart"/>
            <w:r w:rsidR="00C91142" w:rsidRPr="009E2127">
              <w:rPr>
                <w:sz w:val="27"/>
                <w:szCs w:val="27"/>
              </w:rPr>
              <w:t>-</w:t>
            </w:r>
            <w:r w:rsidRPr="009E2127">
              <w:rPr>
                <w:sz w:val="27"/>
                <w:szCs w:val="27"/>
              </w:rPr>
              <w:t>м</w:t>
            </w:r>
            <w:proofErr w:type="gramEnd"/>
            <w:r w:rsidRPr="009E2127">
              <w:rPr>
                <w:sz w:val="27"/>
                <w:szCs w:val="27"/>
              </w:rPr>
              <w:t xml:space="preserve">етодический отдел НГБ  </w:t>
            </w:r>
          </w:p>
        </w:tc>
      </w:tr>
      <w:tr w:rsidR="00694D8A">
        <w:trPr>
          <w:trHeight w:val="805"/>
        </w:trPr>
        <w:tc>
          <w:tcPr>
            <w:tcW w:w="421" w:type="dxa"/>
          </w:tcPr>
          <w:p w:rsidR="00694D8A" w:rsidRPr="009E2127" w:rsidRDefault="00EF0BFA">
            <w:pPr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8.</w:t>
            </w:r>
          </w:p>
        </w:tc>
        <w:tc>
          <w:tcPr>
            <w:tcW w:w="3610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Общая смертность (на 1000 населения)</w:t>
            </w:r>
          </w:p>
        </w:tc>
        <w:tc>
          <w:tcPr>
            <w:tcW w:w="2694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Расчет данных производится организационно методическим отделом НГБ  </w:t>
            </w:r>
          </w:p>
        </w:tc>
        <w:tc>
          <w:tcPr>
            <w:tcW w:w="2914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Организационно методический отдел НГБ  </w:t>
            </w:r>
          </w:p>
        </w:tc>
      </w:tr>
      <w:tr w:rsidR="00694D8A">
        <w:trPr>
          <w:trHeight w:val="805"/>
        </w:trPr>
        <w:tc>
          <w:tcPr>
            <w:tcW w:w="421" w:type="dxa"/>
          </w:tcPr>
          <w:p w:rsidR="00694D8A" w:rsidRPr="009E2127" w:rsidRDefault="00EF0BFA">
            <w:pPr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9.</w:t>
            </w:r>
          </w:p>
        </w:tc>
        <w:tc>
          <w:tcPr>
            <w:tcW w:w="3610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Младенческая смертность на (1000 детей родившихся живыми)</w:t>
            </w:r>
          </w:p>
        </w:tc>
        <w:tc>
          <w:tcPr>
            <w:tcW w:w="2694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Расчет данных производится организационно методическим отделом НГБ  </w:t>
            </w:r>
          </w:p>
        </w:tc>
        <w:tc>
          <w:tcPr>
            <w:tcW w:w="2914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Организационно методический отдел НГБ  </w:t>
            </w:r>
          </w:p>
        </w:tc>
      </w:tr>
      <w:tr w:rsidR="00694D8A">
        <w:trPr>
          <w:trHeight w:val="805"/>
        </w:trPr>
        <w:tc>
          <w:tcPr>
            <w:tcW w:w="421" w:type="dxa"/>
          </w:tcPr>
          <w:p w:rsidR="00694D8A" w:rsidRPr="009E2127" w:rsidRDefault="00EF0BFA">
            <w:pPr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10.</w:t>
            </w:r>
          </w:p>
        </w:tc>
        <w:tc>
          <w:tcPr>
            <w:tcW w:w="3610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Уровень первичной инвалидности взрослого населения (на 10 тыс. взрослого населения)</w:t>
            </w:r>
          </w:p>
        </w:tc>
        <w:tc>
          <w:tcPr>
            <w:tcW w:w="2694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Расчет данных производится организационно методическим отделом НГБ  </w:t>
            </w:r>
          </w:p>
        </w:tc>
        <w:tc>
          <w:tcPr>
            <w:tcW w:w="2914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Организационно методический отдел НГБ  </w:t>
            </w:r>
          </w:p>
        </w:tc>
      </w:tr>
      <w:tr w:rsidR="00694D8A">
        <w:trPr>
          <w:trHeight w:val="805"/>
        </w:trPr>
        <w:tc>
          <w:tcPr>
            <w:tcW w:w="421" w:type="dxa"/>
          </w:tcPr>
          <w:p w:rsidR="00694D8A" w:rsidRPr="009E2127" w:rsidRDefault="00EF0BFA">
            <w:pPr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11.</w:t>
            </w:r>
          </w:p>
        </w:tc>
        <w:tc>
          <w:tcPr>
            <w:tcW w:w="3610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Количество беременностей среди несовершеннолетних девочек-подростков в расчете на  1000 девочек 15-17 возраста </w:t>
            </w:r>
          </w:p>
        </w:tc>
        <w:tc>
          <w:tcPr>
            <w:tcW w:w="2694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Расчет данных производится организационно методическим отделом НГБ  </w:t>
            </w:r>
          </w:p>
        </w:tc>
        <w:tc>
          <w:tcPr>
            <w:tcW w:w="2914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Организационно методический отдел НГБ  </w:t>
            </w:r>
          </w:p>
        </w:tc>
      </w:tr>
      <w:tr w:rsidR="00694D8A">
        <w:trPr>
          <w:trHeight w:val="805"/>
        </w:trPr>
        <w:tc>
          <w:tcPr>
            <w:tcW w:w="421" w:type="dxa"/>
          </w:tcPr>
          <w:p w:rsidR="00694D8A" w:rsidRPr="009E2127" w:rsidRDefault="00EF0BFA">
            <w:pPr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12.</w:t>
            </w:r>
          </w:p>
        </w:tc>
        <w:tc>
          <w:tcPr>
            <w:tcW w:w="3610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Количество абортов среди женщин фертильного возраста на 1000 женщин фертильного возраста</w:t>
            </w:r>
          </w:p>
        </w:tc>
        <w:tc>
          <w:tcPr>
            <w:tcW w:w="2694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Расчет данных производится организационно методическим отделом НГБ  </w:t>
            </w:r>
          </w:p>
        </w:tc>
        <w:tc>
          <w:tcPr>
            <w:tcW w:w="2914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Организационн</w:t>
            </w:r>
            <w:proofErr w:type="gramStart"/>
            <w:r w:rsidRPr="009E2127">
              <w:rPr>
                <w:sz w:val="27"/>
                <w:szCs w:val="27"/>
              </w:rPr>
              <w:t>о</w:t>
            </w:r>
            <w:r w:rsidR="00752728" w:rsidRPr="009E2127">
              <w:rPr>
                <w:sz w:val="27"/>
                <w:szCs w:val="27"/>
              </w:rPr>
              <w:t>-</w:t>
            </w:r>
            <w:proofErr w:type="gramEnd"/>
            <w:r w:rsidRPr="009E2127">
              <w:rPr>
                <w:sz w:val="27"/>
                <w:szCs w:val="27"/>
              </w:rPr>
              <w:t xml:space="preserve"> методический отдел НГБ  </w:t>
            </w:r>
          </w:p>
        </w:tc>
      </w:tr>
      <w:tr w:rsidR="00694D8A">
        <w:trPr>
          <w:trHeight w:val="449"/>
        </w:trPr>
        <w:tc>
          <w:tcPr>
            <w:tcW w:w="421" w:type="dxa"/>
          </w:tcPr>
          <w:p w:rsidR="00694D8A" w:rsidRPr="009E2127" w:rsidRDefault="00EF0BFA">
            <w:pPr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13.</w:t>
            </w:r>
          </w:p>
        </w:tc>
        <w:tc>
          <w:tcPr>
            <w:tcW w:w="3610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Охват диспансеризацией и </w:t>
            </w:r>
            <w:r w:rsidRPr="009E2127">
              <w:rPr>
                <w:sz w:val="27"/>
                <w:szCs w:val="27"/>
              </w:rPr>
              <w:lastRenderedPageBreak/>
              <w:t>профилактическими осмотрами определенных гру</w:t>
            </w:r>
            <w:proofErr w:type="gramStart"/>
            <w:r w:rsidRPr="009E2127">
              <w:rPr>
                <w:sz w:val="27"/>
                <w:szCs w:val="27"/>
              </w:rPr>
              <w:t>пп взр</w:t>
            </w:r>
            <w:proofErr w:type="gramEnd"/>
            <w:r w:rsidRPr="009E2127">
              <w:rPr>
                <w:sz w:val="27"/>
                <w:szCs w:val="27"/>
              </w:rPr>
              <w:t xml:space="preserve">ослого населения </w:t>
            </w:r>
          </w:p>
        </w:tc>
        <w:tc>
          <w:tcPr>
            <w:tcW w:w="2694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lastRenderedPageBreak/>
              <w:t xml:space="preserve">Расчет данных </w:t>
            </w:r>
            <w:r w:rsidRPr="009E2127">
              <w:rPr>
                <w:sz w:val="27"/>
                <w:szCs w:val="27"/>
              </w:rPr>
              <w:lastRenderedPageBreak/>
              <w:t xml:space="preserve">производится организационно методическим отделом НГБ  </w:t>
            </w:r>
          </w:p>
        </w:tc>
        <w:tc>
          <w:tcPr>
            <w:tcW w:w="2914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lastRenderedPageBreak/>
              <w:t>Организационн</w:t>
            </w:r>
            <w:proofErr w:type="gramStart"/>
            <w:r w:rsidRPr="009E2127">
              <w:rPr>
                <w:sz w:val="27"/>
                <w:szCs w:val="27"/>
              </w:rPr>
              <w:t>о</w:t>
            </w:r>
            <w:r w:rsidR="00752728" w:rsidRPr="009E2127">
              <w:rPr>
                <w:sz w:val="27"/>
                <w:szCs w:val="27"/>
              </w:rPr>
              <w:t>-</w:t>
            </w:r>
            <w:proofErr w:type="gramEnd"/>
            <w:r w:rsidRPr="009E2127">
              <w:rPr>
                <w:sz w:val="27"/>
                <w:szCs w:val="27"/>
              </w:rPr>
              <w:t xml:space="preserve"> </w:t>
            </w:r>
            <w:r w:rsidRPr="009E2127">
              <w:rPr>
                <w:sz w:val="27"/>
                <w:szCs w:val="27"/>
              </w:rPr>
              <w:lastRenderedPageBreak/>
              <w:t xml:space="preserve">методический отдел НГБ  </w:t>
            </w:r>
          </w:p>
        </w:tc>
      </w:tr>
      <w:tr w:rsidR="00694D8A">
        <w:trPr>
          <w:trHeight w:val="805"/>
        </w:trPr>
        <w:tc>
          <w:tcPr>
            <w:tcW w:w="421" w:type="dxa"/>
          </w:tcPr>
          <w:p w:rsidR="00694D8A" w:rsidRPr="009E2127" w:rsidRDefault="00EF0BFA">
            <w:pPr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lastRenderedPageBreak/>
              <w:t>14.</w:t>
            </w:r>
          </w:p>
        </w:tc>
        <w:tc>
          <w:tcPr>
            <w:tcW w:w="3610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Охват диспансеризацией детей-сирот, детей находящихся в трудной жизненной ситуации</w:t>
            </w:r>
          </w:p>
        </w:tc>
        <w:tc>
          <w:tcPr>
            <w:tcW w:w="2694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Расчет данных производится организационно методическим отделом НГБ  </w:t>
            </w:r>
          </w:p>
        </w:tc>
        <w:tc>
          <w:tcPr>
            <w:tcW w:w="2914" w:type="dxa"/>
          </w:tcPr>
          <w:p w:rsidR="00694D8A" w:rsidRPr="009E2127" w:rsidRDefault="00EF0BFA" w:rsidP="009E2127">
            <w:pPr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Организационн</w:t>
            </w:r>
            <w:proofErr w:type="gramStart"/>
            <w:r w:rsidRPr="009E2127">
              <w:rPr>
                <w:sz w:val="27"/>
                <w:szCs w:val="27"/>
              </w:rPr>
              <w:t>о</w:t>
            </w:r>
            <w:r w:rsidR="00752728" w:rsidRPr="009E2127">
              <w:rPr>
                <w:sz w:val="27"/>
                <w:szCs w:val="27"/>
              </w:rPr>
              <w:t>-</w:t>
            </w:r>
            <w:proofErr w:type="gramEnd"/>
            <w:r w:rsidRPr="009E2127">
              <w:rPr>
                <w:sz w:val="27"/>
                <w:szCs w:val="27"/>
              </w:rPr>
              <w:t xml:space="preserve"> методический отдел </w:t>
            </w:r>
            <w:r w:rsidR="00752728" w:rsidRPr="009E2127">
              <w:rPr>
                <w:sz w:val="27"/>
                <w:szCs w:val="27"/>
              </w:rPr>
              <w:t>КГБУЗ  «Городская больница имени Л.Я. Литвиненко г. Новоалтайска»</w:t>
            </w:r>
          </w:p>
        </w:tc>
      </w:tr>
      <w:tr w:rsidR="00694D8A">
        <w:trPr>
          <w:trHeight w:val="307"/>
        </w:trPr>
        <w:tc>
          <w:tcPr>
            <w:tcW w:w="421" w:type="dxa"/>
          </w:tcPr>
          <w:p w:rsidR="00694D8A" w:rsidRPr="009E2127" w:rsidRDefault="00EF0BFA">
            <w:pPr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15.</w:t>
            </w:r>
          </w:p>
        </w:tc>
        <w:tc>
          <w:tcPr>
            <w:tcW w:w="3610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Охват диспансеризацией подростков</w:t>
            </w:r>
          </w:p>
        </w:tc>
        <w:tc>
          <w:tcPr>
            <w:tcW w:w="2694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Расчет данных производится организационно методическим отделом НГБ  </w:t>
            </w:r>
          </w:p>
        </w:tc>
        <w:tc>
          <w:tcPr>
            <w:tcW w:w="2914" w:type="dxa"/>
          </w:tcPr>
          <w:p w:rsidR="00694D8A" w:rsidRPr="009E2127" w:rsidRDefault="00EF0BFA" w:rsidP="009E2127">
            <w:pPr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Организационн</w:t>
            </w:r>
            <w:proofErr w:type="gramStart"/>
            <w:r w:rsidRPr="009E2127">
              <w:rPr>
                <w:sz w:val="27"/>
                <w:szCs w:val="27"/>
              </w:rPr>
              <w:t>о</w:t>
            </w:r>
            <w:r w:rsidR="00752728" w:rsidRPr="009E2127">
              <w:rPr>
                <w:sz w:val="27"/>
                <w:szCs w:val="27"/>
              </w:rPr>
              <w:t>-</w:t>
            </w:r>
            <w:proofErr w:type="gramEnd"/>
            <w:r w:rsidRPr="009E2127">
              <w:rPr>
                <w:sz w:val="27"/>
                <w:szCs w:val="27"/>
              </w:rPr>
              <w:t xml:space="preserve"> методический отдел </w:t>
            </w:r>
            <w:r w:rsidR="00752728" w:rsidRPr="009E2127">
              <w:rPr>
                <w:sz w:val="27"/>
                <w:szCs w:val="27"/>
              </w:rPr>
              <w:t>КГБУЗ  «Городская больница имени Л.Я. Литвиненко г. Новоалтайска»</w:t>
            </w:r>
            <w:r w:rsidRPr="009E2127">
              <w:rPr>
                <w:sz w:val="27"/>
                <w:szCs w:val="27"/>
              </w:rPr>
              <w:t xml:space="preserve">  </w:t>
            </w:r>
          </w:p>
        </w:tc>
      </w:tr>
      <w:tr w:rsidR="00694D8A">
        <w:trPr>
          <w:trHeight w:val="805"/>
        </w:trPr>
        <w:tc>
          <w:tcPr>
            <w:tcW w:w="421" w:type="dxa"/>
          </w:tcPr>
          <w:p w:rsidR="00694D8A" w:rsidRPr="009E2127" w:rsidRDefault="00EF0BFA">
            <w:pPr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16.</w:t>
            </w:r>
          </w:p>
        </w:tc>
        <w:tc>
          <w:tcPr>
            <w:tcW w:w="3610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Охват населения прививками против гриппа </w:t>
            </w:r>
          </w:p>
        </w:tc>
        <w:tc>
          <w:tcPr>
            <w:tcW w:w="2694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Расчет данных производится организационно методическим отделом НГБ  </w:t>
            </w:r>
          </w:p>
        </w:tc>
        <w:tc>
          <w:tcPr>
            <w:tcW w:w="2914" w:type="dxa"/>
          </w:tcPr>
          <w:p w:rsidR="00694D8A" w:rsidRPr="009E2127" w:rsidRDefault="00EF0BFA" w:rsidP="009E2127">
            <w:pPr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Организационн</w:t>
            </w:r>
            <w:proofErr w:type="gramStart"/>
            <w:r w:rsidRPr="009E2127">
              <w:rPr>
                <w:sz w:val="27"/>
                <w:szCs w:val="27"/>
              </w:rPr>
              <w:t>о</w:t>
            </w:r>
            <w:r w:rsidR="00752728" w:rsidRPr="009E2127">
              <w:rPr>
                <w:sz w:val="27"/>
                <w:szCs w:val="27"/>
              </w:rPr>
              <w:t>-</w:t>
            </w:r>
            <w:proofErr w:type="gramEnd"/>
            <w:r w:rsidRPr="009E2127">
              <w:rPr>
                <w:sz w:val="27"/>
                <w:szCs w:val="27"/>
              </w:rPr>
              <w:t xml:space="preserve"> методический отдел </w:t>
            </w:r>
            <w:r w:rsidR="00752728" w:rsidRPr="009E2127">
              <w:rPr>
                <w:sz w:val="27"/>
                <w:szCs w:val="27"/>
              </w:rPr>
              <w:t>КГБУЗ  «Городская больница имени Л.Я. Литвиненко г. Новоалтайска»</w:t>
            </w:r>
            <w:r w:rsidRPr="009E2127">
              <w:rPr>
                <w:sz w:val="27"/>
                <w:szCs w:val="27"/>
              </w:rPr>
              <w:t xml:space="preserve"> </w:t>
            </w:r>
          </w:p>
        </w:tc>
      </w:tr>
      <w:tr w:rsidR="00694D8A">
        <w:trPr>
          <w:trHeight w:val="805"/>
        </w:trPr>
        <w:tc>
          <w:tcPr>
            <w:tcW w:w="421" w:type="dxa"/>
          </w:tcPr>
          <w:p w:rsidR="00694D8A" w:rsidRPr="009E2127" w:rsidRDefault="00EF0BFA">
            <w:pPr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17.</w:t>
            </w:r>
          </w:p>
        </w:tc>
        <w:tc>
          <w:tcPr>
            <w:tcW w:w="3610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Охват лиц из групп риска прививками против гриппа </w:t>
            </w:r>
          </w:p>
        </w:tc>
        <w:tc>
          <w:tcPr>
            <w:tcW w:w="2694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Расчет данных производится организационно методическим отделом НГБ  </w:t>
            </w:r>
          </w:p>
        </w:tc>
        <w:tc>
          <w:tcPr>
            <w:tcW w:w="2914" w:type="dxa"/>
          </w:tcPr>
          <w:p w:rsidR="00694D8A" w:rsidRPr="009E2127" w:rsidRDefault="00EF0BFA" w:rsidP="009E2127">
            <w:pPr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Организационн</w:t>
            </w:r>
            <w:proofErr w:type="gramStart"/>
            <w:r w:rsidRPr="009E2127">
              <w:rPr>
                <w:sz w:val="27"/>
                <w:szCs w:val="27"/>
              </w:rPr>
              <w:t>о</w:t>
            </w:r>
            <w:r w:rsidR="00D14F9A" w:rsidRPr="009E2127">
              <w:rPr>
                <w:sz w:val="27"/>
                <w:szCs w:val="27"/>
              </w:rPr>
              <w:t>-</w:t>
            </w:r>
            <w:proofErr w:type="gramEnd"/>
            <w:r w:rsidRPr="009E2127">
              <w:rPr>
                <w:sz w:val="27"/>
                <w:szCs w:val="27"/>
              </w:rPr>
              <w:t xml:space="preserve"> методический отдел </w:t>
            </w:r>
            <w:r w:rsidR="00D14F9A" w:rsidRPr="009E2127">
              <w:rPr>
                <w:sz w:val="27"/>
                <w:szCs w:val="27"/>
              </w:rPr>
              <w:t>КГБУЗ  «Городская больница имени Л.Я. Литвиненко г. Новоалтайска»</w:t>
            </w:r>
            <w:r w:rsidRPr="009E2127">
              <w:rPr>
                <w:sz w:val="27"/>
                <w:szCs w:val="27"/>
              </w:rPr>
              <w:t xml:space="preserve">  </w:t>
            </w:r>
          </w:p>
        </w:tc>
      </w:tr>
      <w:tr w:rsidR="00694D8A">
        <w:trPr>
          <w:trHeight w:val="805"/>
        </w:trPr>
        <w:tc>
          <w:tcPr>
            <w:tcW w:w="421" w:type="dxa"/>
          </w:tcPr>
          <w:p w:rsidR="00694D8A" w:rsidRPr="009E2127" w:rsidRDefault="00EF0BFA">
            <w:pPr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18.</w:t>
            </w:r>
          </w:p>
        </w:tc>
        <w:tc>
          <w:tcPr>
            <w:tcW w:w="3610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proofErr w:type="gramStart"/>
            <w:r w:rsidRPr="009E2127">
              <w:rPr>
                <w:sz w:val="27"/>
                <w:szCs w:val="27"/>
              </w:rPr>
              <w:t xml:space="preserve">Доля детей школьного возраста, принявших участие в ознакомительных мероприятиях, направленных на профилактику сезонной заболеваемости гриппом и ОРВИ, санитарно-гигиеническому воспитанию в муниципальных ОУ города,  от общего количества детей школьного возраста в муниципальных ОУ города  </w:t>
            </w:r>
            <w:proofErr w:type="gramEnd"/>
          </w:p>
        </w:tc>
        <w:tc>
          <w:tcPr>
            <w:tcW w:w="2694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Расчет данных предоставляется комитетом по образованию Администрации города </w:t>
            </w:r>
          </w:p>
        </w:tc>
        <w:tc>
          <w:tcPr>
            <w:tcW w:w="2914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Данные предоставляются комитетом по образованию Администрации города </w:t>
            </w:r>
          </w:p>
        </w:tc>
      </w:tr>
      <w:tr w:rsidR="00694D8A">
        <w:trPr>
          <w:trHeight w:val="805"/>
        </w:trPr>
        <w:tc>
          <w:tcPr>
            <w:tcW w:w="421" w:type="dxa"/>
          </w:tcPr>
          <w:p w:rsidR="00694D8A" w:rsidRPr="009E2127" w:rsidRDefault="00EF0BFA">
            <w:pPr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19.</w:t>
            </w:r>
          </w:p>
        </w:tc>
        <w:tc>
          <w:tcPr>
            <w:tcW w:w="3610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Доля </w:t>
            </w:r>
            <w:proofErr w:type="gramStart"/>
            <w:r w:rsidRPr="009E2127">
              <w:rPr>
                <w:sz w:val="27"/>
                <w:szCs w:val="27"/>
              </w:rPr>
              <w:t>МОУ</w:t>
            </w:r>
            <w:proofErr w:type="gramEnd"/>
            <w:r w:rsidRPr="009E2127">
              <w:rPr>
                <w:sz w:val="27"/>
                <w:szCs w:val="27"/>
              </w:rPr>
              <w:t xml:space="preserve"> в которых проведены информационно-разъяснительные </w:t>
            </w:r>
            <w:r w:rsidRPr="009E2127">
              <w:rPr>
                <w:sz w:val="27"/>
                <w:szCs w:val="27"/>
              </w:rPr>
              <w:lastRenderedPageBreak/>
              <w:t xml:space="preserve">мероприятия в сфере физической культуры и спорта города для детей школьного возраста, направленных на популяризацию ЗОЖ, формирование мотивации к отказу от злоупотребления алкогольной продукции и табаком и немедицинского потребления наркотических средств и психотропных веществ </w:t>
            </w:r>
          </w:p>
        </w:tc>
        <w:tc>
          <w:tcPr>
            <w:tcW w:w="2694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lastRenderedPageBreak/>
              <w:t xml:space="preserve">Расчет данных предоставляется комитетом по </w:t>
            </w:r>
            <w:r w:rsidRPr="009E2127">
              <w:rPr>
                <w:sz w:val="27"/>
                <w:szCs w:val="27"/>
              </w:rPr>
              <w:lastRenderedPageBreak/>
              <w:t xml:space="preserve">образованию Администрации города </w:t>
            </w:r>
          </w:p>
        </w:tc>
        <w:tc>
          <w:tcPr>
            <w:tcW w:w="2914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lastRenderedPageBreak/>
              <w:t xml:space="preserve">Данные предоставляются комитетом по </w:t>
            </w:r>
            <w:r w:rsidRPr="009E2127">
              <w:rPr>
                <w:sz w:val="27"/>
                <w:szCs w:val="27"/>
              </w:rPr>
              <w:lastRenderedPageBreak/>
              <w:t xml:space="preserve">образованию Администрации города </w:t>
            </w:r>
          </w:p>
        </w:tc>
      </w:tr>
      <w:tr w:rsidR="00694D8A">
        <w:trPr>
          <w:trHeight w:val="805"/>
        </w:trPr>
        <w:tc>
          <w:tcPr>
            <w:tcW w:w="421" w:type="dxa"/>
          </w:tcPr>
          <w:p w:rsidR="00694D8A" w:rsidRPr="009E2127" w:rsidRDefault="00EF0BFA">
            <w:pPr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lastRenderedPageBreak/>
              <w:t>20.</w:t>
            </w:r>
          </w:p>
        </w:tc>
        <w:tc>
          <w:tcPr>
            <w:tcW w:w="3610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Укомплектованность МО медработниками </w:t>
            </w:r>
          </w:p>
        </w:tc>
        <w:tc>
          <w:tcPr>
            <w:tcW w:w="2694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Расчет данных производится организационно методическим отделом НГБ  </w:t>
            </w:r>
          </w:p>
        </w:tc>
        <w:tc>
          <w:tcPr>
            <w:tcW w:w="2914" w:type="dxa"/>
          </w:tcPr>
          <w:p w:rsidR="00D14F9A" w:rsidRPr="009E2127" w:rsidRDefault="00EF0BFA" w:rsidP="00D14F9A">
            <w:pPr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Организационно </w:t>
            </w:r>
            <w:proofErr w:type="gramStart"/>
            <w:r w:rsidR="00C91142" w:rsidRPr="009E2127">
              <w:rPr>
                <w:sz w:val="27"/>
                <w:szCs w:val="27"/>
              </w:rPr>
              <w:t>-</w:t>
            </w:r>
            <w:r w:rsidRPr="009E2127">
              <w:rPr>
                <w:sz w:val="27"/>
                <w:szCs w:val="27"/>
              </w:rPr>
              <w:t>м</w:t>
            </w:r>
            <w:proofErr w:type="gramEnd"/>
            <w:r w:rsidRPr="009E2127">
              <w:rPr>
                <w:sz w:val="27"/>
                <w:szCs w:val="27"/>
              </w:rPr>
              <w:t xml:space="preserve">етодический отдел </w:t>
            </w:r>
            <w:r w:rsidR="00D14F9A" w:rsidRPr="009E2127">
              <w:rPr>
                <w:sz w:val="27"/>
                <w:szCs w:val="27"/>
              </w:rPr>
              <w:t>КГБУЗ  «Городская больница имени Л.Я. Литвиненко г. Новоалтайска»</w:t>
            </w:r>
          </w:p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  </w:t>
            </w:r>
          </w:p>
        </w:tc>
      </w:tr>
      <w:tr w:rsidR="00694D8A">
        <w:trPr>
          <w:trHeight w:val="805"/>
        </w:trPr>
        <w:tc>
          <w:tcPr>
            <w:tcW w:w="421" w:type="dxa"/>
          </w:tcPr>
          <w:p w:rsidR="00694D8A" w:rsidRPr="009E2127" w:rsidRDefault="00EF0BFA">
            <w:pPr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21.</w:t>
            </w:r>
          </w:p>
        </w:tc>
        <w:tc>
          <w:tcPr>
            <w:tcW w:w="3610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Обеспеченность врачами и средним персоналом в учреждениях здравоохранения в расчете на 10 тыс. человек</w:t>
            </w:r>
          </w:p>
        </w:tc>
        <w:tc>
          <w:tcPr>
            <w:tcW w:w="2694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Расчет данных производится организационно методическим отделом НГБ  </w:t>
            </w:r>
          </w:p>
        </w:tc>
        <w:tc>
          <w:tcPr>
            <w:tcW w:w="2914" w:type="dxa"/>
          </w:tcPr>
          <w:p w:rsidR="00D14F9A" w:rsidRPr="009E2127" w:rsidRDefault="00EF0BFA" w:rsidP="00D14F9A">
            <w:pPr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Организационно </w:t>
            </w:r>
            <w:proofErr w:type="gramStart"/>
            <w:r w:rsidR="00C91142" w:rsidRPr="009E2127">
              <w:rPr>
                <w:sz w:val="27"/>
                <w:szCs w:val="27"/>
              </w:rPr>
              <w:t>-</w:t>
            </w:r>
            <w:r w:rsidRPr="009E2127">
              <w:rPr>
                <w:sz w:val="27"/>
                <w:szCs w:val="27"/>
              </w:rPr>
              <w:t>м</w:t>
            </w:r>
            <w:proofErr w:type="gramEnd"/>
            <w:r w:rsidRPr="009E2127">
              <w:rPr>
                <w:sz w:val="27"/>
                <w:szCs w:val="27"/>
              </w:rPr>
              <w:t xml:space="preserve">етодический отдел </w:t>
            </w:r>
            <w:r w:rsidR="00D14F9A" w:rsidRPr="009E2127">
              <w:rPr>
                <w:sz w:val="27"/>
                <w:szCs w:val="27"/>
              </w:rPr>
              <w:t>КГБУЗ  «Городская больница имени Л.Я. Литвиненко г. Новоалтайска»</w:t>
            </w:r>
          </w:p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  </w:t>
            </w:r>
          </w:p>
        </w:tc>
      </w:tr>
      <w:tr w:rsidR="00694D8A">
        <w:trPr>
          <w:trHeight w:val="307"/>
        </w:trPr>
        <w:tc>
          <w:tcPr>
            <w:tcW w:w="421" w:type="dxa"/>
          </w:tcPr>
          <w:p w:rsidR="00694D8A" w:rsidRPr="009E2127" w:rsidRDefault="00EF0BFA">
            <w:pPr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22.</w:t>
            </w:r>
          </w:p>
        </w:tc>
        <w:tc>
          <w:tcPr>
            <w:tcW w:w="3610" w:type="dxa"/>
          </w:tcPr>
          <w:p w:rsidR="00694D8A" w:rsidRPr="009E2127" w:rsidRDefault="00EF0BFA">
            <w:pPr>
              <w:ind w:right="-23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Количество молодых специалистов с высшим образованием, получивших единовременную денежную выплату</w:t>
            </w:r>
          </w:p>
        </w:tc>
        <w:tc>
          <w:tcPr>
            <w:tcW w:w="2694" w:type="dxa"/>
          </w:tcPr>
          <w:p w:rsidR="00694D8A" w:rsidRPr="009E2127" w:rsidRDefault="00EF0BFA">
            <w:pPr>
              <w:ind w:right="-23"/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 xml:space="preserve">Общее количество молодых специалистов с высшим образованием, получивших </w:t>
            </w:r>
            <w:proofErr w:type="gramStart"/>
            <w:r w:rsidRPr="009E2127">
              <w:rPr>
                <w:sz w:val="27"/>
                <w:szCs w:val="27"/>
              </w:rPr>
              <w:t>единовременную</w:t>
            </w:r>
            <w:proofErr w:type="gramEnd"/>
          </w:p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денежную выплату</w:t>
            </w:r>
          </w:p>
        </w:tc>
        <w:tc>
          <w:tcPr>
            <w:tcW w:w="2914" w:type="dxa"/>
          </w:tcPr>
          <w:p w:rsidR="00694D8A" w:rsidRPr="009E2127" w:rsidRDefault="00EF0BFA">
            <w:pPr>
              <w:jc w:val="both"/>
              <w:rPr>
                <w:sz w:val="27"/>
                <w:szCs w:val="27"/>
              </w:rPr>
            </w:pPr>
            <w:r w:rsidRPr="009E2127">
              <w:rPr>
                <w:sz w:val="27"/>
                <w:szCs w:val="27"/>
              </w:rPr>
              <w:t>Данные предоставляются комитетом по социальным вопросам Администрации города за отчетный период</w:t>
            </w:r>
          </w:p>
        </w:tc>
      </w:tr>
    </w:tbl>
    <w:p w:rsidR="00694D8A" w:rsidRDefault="00694D8A">
      <w:pPr>
        <w:widowControl w:val="0"/>
        <w:jc w:val="center"/>
        <w:rPr>
          <w:sz w:val="28"/>
          <w:szCs w:val="28"/>
        </w:rPr>
      </w:pPr>
    </w:p>
    <w:p w:rsidR="00694D8A" w:rsidRDefault="00EF0BFA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4. Обобщенная характеристика мероприятий муниципальной программы</w:t>
      </w:r>
    </w:p>
    <w:p w:rsidR="00694D8A" w:rsidRDefault="00694D8A">
      <w:pPr>
        <w:widowControl w:val="0"/>
        <w:jc w:val="center"/>
        <w:rPr>
          <w:sz w:val="28"/>
          <w:szCs w:val="28"/>
        </w:rPr>
      </w:pPr>
    </w:p>
    <w:p w:rsidR="00694D8A" w:rsidRDefault="00EF0BF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мероприятий Программы определен исходя из необходимости достижения ее цели и  задач.</w:t>
      </w:r>
    </w:p>
    <w:p w:rsidR="00694D8A" w:rsidRDefault="00EF0BF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решения поставленных в рамках Программы задач предусматривается реализация мероприятий, перечень которых с указанием ответственных исполнителей и сроков исполнения представлен в Приложении  № 2 к настоящей Программе.</w:t>
      </w:r>
    </w:p>
    <w:p w:rsidR="00694D8A" w:rsidRDefault="00694D8A">
      <w:pPr>
        <w:widowControl w:val="0"/>
        <w:ind w:firstLine="720"/>
        <w:jc w:val="center"/>
        <w:rPr>
          <w:sz w:val="28"/>
          <w:szCs w:val="28"/>
        </w:rPr>
      </w:pPr>
    </w:p>
    <w:p w:rsidR="00694D8A" w:rsidRDefault="00EF0BFA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5. Общий объем финансовых ресурсов, необходимых для реализации муниципальной программы</w:t>
      </w:r>
    </w:p>
    <w:p w:rsidR="00694D8A" w:rsidRDefault="00694D8A">
      <w:pPr>
        <w:widowControl w:val="0"/>
        <w:ind w:firstLine="720"/>
        <w:jc w:val="center"/>
        <w:rPr>
          <w:sz w:val="28"/>
          <w:szCs w:val="28"/>
        </w:rPr>
      </w:pPr>
    </w:p>
    <w:p w:rsidR="00694D8A" w:rsidRDefault="00EF0BFA">
      <w:pPr>
        <w:widowControl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Общий объем необходимых для эффективной реализации программы средств из бюджета городского округа 1000 тыс. руб., в том числе:</w:t>
      </w:r>
    </w:p>
    <w:p w:rsidR="00694D8A" w:rsidRDefault="00EF0BFA">
      <w:pPr>
        <w:widowControl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- 2021 г. - 0 тыс. руб.;</w:t>
      </w:r>
    </w:p>
    <w:p w:rsidR="00694D8A" w:rsidRDefault="00EF0BFA">
      <w:pPr>
        <w:widowControl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- 2022 г. - 800 тыс. руб.;</w:t>
      </w:r>
    </w:p>
    <w:p w:rsidR="00694D8A" w:rsidRDefault="00EF0BFA">
      <w:pPr>
        <w:widowControl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- 2023 г. - 200 тыс. руб.;</w:t>
      </w:r>
    </w:p>
    <w:p w:rsidR="00694D8A" w:rsidRDefault="00EF0BFA">
      <w:pPr>
        <w:widowControl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- 2024 г. - 0 тыс. руб.; </w:t>
      </w:r>
    </w:p>
    <w:p w:rsidR="00694D8A" w:rsidRDefault="00EF0BFA">
      <w:pPr>
        <w:widowControl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- 2025 г. - 0 тыс. руб. </w:t>
      </w:r>
    </w:p>
    <w:p w:rsidR="00694D8A" w:rsidRDefault="00EF0BFA">
      <w:pPr>
        <w:widowControl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обеспечивается за счет средств бюджета в рамках реализации муниципальных программ города Новоалтайска.</w:t>
      </w:r>
    </w:p>
    <w:p w:rsidR="00694D8A" w:rsidRDefault="00EF0BFA">
      <w:pPr>
        <w:widowControl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Объемы финансирования подлежат ежегодному уточнению в соответствии  с решением о бюджете городского округа город Новоалтайск на очередной финансовый год и плановый период.</w:t>
      </w:r>
    </w:p>
    <w:p w:rsidR="00694D8A" w:rsidRDefault="00694D8A">
      <w:pPr>
        <w:widowControl w:val="0"/>
        <w:ind w:firstLine="720"/>
        <w:jc w:val="both"/>
        <w:rPr>
          <w:sz w:val="28"/>
          <w:szCs w:val="28"/>
        </w:rPr>
      </w:pPr>
    </w:p>
    <w:p w:rsidR="00694D8A" w:rsidRDefault="00EF0BFA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6. Анализ рисков реализации муниципальной программы и описание мер управления рисками муниципальной программы</w:t>
      </w:r>
    </w:p>
    <w:p w:rsidR="00694D8A" w:rsidRDefault="00EF0BFA">
      <w:pPr>
        <w:widowControl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94D8A" w:rsidRDefault="00EF0B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реализации настоящей муниципальной программы и для достижения поставленной цели необходимо учитывать возможные макроэкономические, социальные, прочие риски.</w:t>
      </w:r>
    </w:p>
    <w:p w:rsidR="00694D8A" w:rsidRDefault="00EF0B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Важнейшими условиями успешной реализации муниципальной программы являются минимизация указанных рисков, эффективный мониторинг выполнения намеченных мероприятий, принятие оперативных мер по корректировке приоритетных направлений и показателей муниципальной программы.</w:t>
      </w:r>
    </w:p>
    <w:p w:rsidR="00694D8A" w:rsidRDefault="00EF0BFA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 характеру влияния на ход и конечные результаты реализации муниципальной программы существенными являются следующие риски: нормативно-правовые, организационные и управленческие риски (непринятие или несвоевременное принятие необходимых нормативных актов, влияющих на мероприятия муниципальной программы, недостаточная проработка вопросов, решаемых в рамках муниципальной программы, недостаточная подготовка управленческого потенциала, неадекватность системы мониторинга реализации муниципальной программы, отставание от сроков реализации программных мероприятий).</w:t>
      </w:r>
      <w:proofErr w:type="gramEnd"/>
    </w:p>
    <w:p w:rsidR="00694D8A" w:rsidRDefault="00EF0B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Устранение (минимизация) рисков связано с качеством планирования реализации муниципальной программы, обеспечением мониторинга ее осуществления и оперативного внесения необходимых изменений.</w:t>
      </w:r>
    </w:p>
    <w:p w:rsidR="00694D8A" w:rsidRDefault="00EF0B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Макроэкономические риски связаны с возможностью ухудшения внутренней и внешней конъюнктуры, снижением темпов роста национальной экономики, уровня инвестиционной активности, высокой инфляцией, кризисом банковской системы. Реализация данных рисков может вызвать необоснованный рост стоимости услуг, снизить их доступность и сократить объем инвестиций в инфраструктуру отрасли.</w:t>
      </w:r>
    </w:p>
    <w:p w:rsidR="00694D8A" w:rsidRDefault="00EF0B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Вероятность реализации финансовых рисков в значительной степени связана с возможностью реализации макроэкономических рисков. Однако, </w:t>
      </w:r>
      <w:r>
        <w:rPr>
          <w:sz w:val="28"/>
          <w:szCs w:val="28"/>
        </w:rPr>
        <w:lastRenderedPageBreak/>
        <w:t xml:space="preserve">учитывая практику </w:t>
      </w:r>
      <w:proofErr w:type="gramStart"/>
      <w:r>
        <w:rPr>
          <w:sz w:val="28"/>
          <w:szCs w:val="28"/>
        </w:rPr>
        <w:t>программного</w:t>
      </w:r>
      <w:proofErr w:type="gramEnd"/>
      <w:r>
        <w:rPr>
          <w:sz w:val="28"/>
          <w:szCs w:val="28"/>
        </w:rPr>
        <w:t xml:space="preserve"> бюджетирования, охватывающего среднесрочную перспективу, данные риски можно оценить как умеренные.</w:t>
      </w:r>
    </w:p>
    <w:p w:rsidR="00694D8A" w:rsidRDefault="00EF0B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Наибольшее отрицательное влияние на выполнение муниципальной программы может оказать реализация макроэкономических рисков и связанных с ними финансовых рисков. В рамках муниципальной программы отсутствует возможность управления этими рисками. Вероятен лишь оперативный учет последствий их проявления.</w:t>
      </w:r>
    </w:p>
    <w:p w:rsidR="00694D8A" w:rsidRDefault="00EF0B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Минимизация финансовых рисков возможна на основе регулярного мониторинга и оценки эффективности реализации мероприятий муниципальной программы, своевременной корректировки перечня мероприятий и показателей муниципальной программы.</w:t>
      </w:r>
    </w:p>
    <w:p w:rsidR="00694D8A" w:rsidRDefault="00EF0B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Минимизация вышеуказанных рисков достигается в ходе регулярного мониторинга и оценки эффективности реализации мероприятий муниципальной программы.</w:t>
      </w:r>
    </w:p>
    <w:p w:rsidR="00694D8A" w:rsidRDefault="00694D8A">
      <w:pPr>
        <w:widowControl w:val="0"/>
        <w:jc w:val="center"/>
        <w:rPr>
          <w:sz w:val="28"/>
          <w:szCs w:val="28"/>
        </w:rPr>
      </w:pPr>
    </w:p>
    <w:p w:rsidR="00694D8A" w:rsidRDefault="00EF0BFA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7. Механизм реализации муниципальной программы</w:t>
      </w:r>
    </w:p>
    <w:p w:rsidR="00694D8A" w:rsidRDefault="00694D8A">
      <w:pPr>
        <w:widowControl w:val="0"/>
        <w:jc w:val="center"/>
        <w:rPr>
          <w:sz w:val="28"/>
          <w:szCs w:val="28"/>
        </w:rPr>
      </w:pPr>
    </w:p>
    <w:p w:rsidR="00694D8A" w:rsidRDefault="00EF0B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Ответственным исполнителем муниципальной программы «Развитие общественного здоровья в городе Новоалтайске на 2021 – 2025 годы» (далее – ответственный исполнитель Программы) является комитет по социальным вопросам Администрация города Новоалтайска. Координация межведомственной деятельности по реализации программы осуществляется через заместителя главы Администрации города по социальной политике и главного врача КГБУЗ «Городская больница имени Л.Я. Литвиненко г. Новоалтайска».</w:t>
      </w:r>
    </w:p>
    <w:p w:rsidR="00694D8A" w:rsidRDefault="00EF0BF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 исполнитель Программы:</w:t>
      </w:r>
    </w:p>
    <w:p w:rsidR="00694D8A" w:rsidRDefault="00EF0BF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обеспечивает разработку муниципальной программы, ее согласование с соисполнителями и утверждение в установленном порядке;</w:t>
      </w:r>
    </w:p>
    <w:p w:rsidR="00694D8A" w:rsidRDefault="00EF0BF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формирует структуру муниципальной программы, а также перечень соисполнителей и участников муниципальной программы;</w:t>
      </w:r>
    </w:p>
    <w:p w:rsidR="00694D8A" w:rsidRDefault="00EF0BF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координирует деятельность соисполнителей;</w:t>
      </w:r>
    </w:p>
    <w:p w:rsidR="00694D8A" w:rsidRDefault="00EF0BFA">
      <w:pPr>
        <w:widowControl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4) организует реализацию Программы, принимает решение о внесении изменений в Программу в соответствии с установленными Порядком разработки, реализации и оценки эффективности муниципальных программ города Новоалтайска, утвержденным Постановлением Администрации города Новоалтайска Алтайского края от 25.05.2015 №984, требованиями и несет ответственность за достижение индикаторов муниципальной программы, а также конечных результатов ее реализации;</w:t>
      </w:r>
      <w:proofErr w:type="gramEnd"/>
    </w:p>
    <w:p w:rsidR="00694D8A" w:rsidRDefault="00EF0BF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предоставляет в комитет </w:t>
      </w:r>
      <w:r>
        <w:rPr>
          <w:sz w:val="28"/>
        </w:rPr>
        <w:t>по экономической политике и инвестициям Администрации города</w:t>
      </w:r>
      <w:r>
        <w:rPr>
          <w:sz w:val="28"/>
          <w:szCs w:val="28"/>
        </w:rPr>
        <w:t xml:space="preserve"> сведения, необходимые для проведения мониторинга реализации Программы;</w:t>
      </w:r>
    </w:p>
    <w:p w:rsidR="00694D8A" w:rsidRDefault="00EF0BF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проводит оценку эффективности Программы в соответствии с </w:t>
      </w:r>
      <w:hyperlink w:anchor="Par648" w:history="1">
        <w:r>
          <w:rPr>
            <w:sz w:val="28"/>
            <w:szCs w:val="28"/>
          </w:rPr>
          <w:t>методикой</w:t>
        </w:r>
      </w:hyperlink>
      <w:r>
        <w:rPr>
          <w:sz w:val="28"/>
          <w:szCs w:val="28"/>
        </w:rPr>
        <w:t xml:space="preserve"> оценки эффективности муниципальной программы;</w:t>
      </w:r>
    </w:p>
    <w:p w:rsidR="00694D8A" w:rsidRDefault="00EF0BF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запрашивает у соисполнителей и участников Программы информацию, необходимую для проведения оценки эффективности Программы и подготовки отчета о ходе реализации и оценке эффективности Программы;</w:t>
      </w:r>
    </w:p>
    <w:p w:rsidR="00694D8A" w:rsidRDefault="00EF0BF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рекомендует соисполнителям и участникам Программы осуществить </w:t>
      </w:r>
      <w:r>
        <w:rPr>
          <w:sz w:val="28"/>
          <w:szCs w:val="28"/>
        </w:rPr>
        <w:lastRenderedPageBreak/>
        <w:t>разработку отдельных мероприятий;</w:t>
      </w:r>
    </w:p>
    <w:p w:rsidR="00694D8A" w:rsidRDefault="00EF0BFA">
      <w:pPr>
        <w:widowControl w:val="0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9) ежеквартально до 20 числа месяца, следующего за отчётным кварталом на основании информации, предоставленной участниками и соисполнителями Программы, предоставляют формы мониторинга Программы комитет по экономической </w:t>
      </w:r>
      <w:r>
        <w:rPr>
          <w:sz w:val="28"/>
        </w:rPr>
        <w:t>политике и инвестициям Администрации города</w:t>
      </w:r>
      <w:r>
        <w:rPr>
          <w:sz w:val="28"/>
          <w:szCs w:val="28"/>
        </w:rPr>
        <w:t xml:space="preserve"> и </w:t>
      </w:r>
      <w:r>
        <w:rPr>
          <w:sz w:val="28"/>
        </w:rPr>
        <w:t>комитет по финансам, налоговой и кредитной политике Администрации города;</w:t>
      </w:r>
    </w:p>
    <w:p w:rsidR="00694D8A" w:rsidRDefault="00EF0BFA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10) подготавливает годовой отчёт совместно с соисполнителями до 15 февраля года, следующего </w:t>
      </w:r>
      <w:proofErr w:type="gramStart"/>
      <w:r>
        <w:rPr>
          <w:sz w:val="28"/>
        </w:rPr>
        <w:t>за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отчетным</w:t>
      </w:r>
      <w:proofErr w:type="gramEnd"/>
      <w:r>
        <w:rPr>
          <w:sz w:val="28"/>
        </w:rPr>
        <w:t xml:space="preserve">, и направляет в </w:t>
      </w:r>
      <w:r>
        <w:rPr>
          <w:sz w:val="28"/>
          <w:szCs w:val="28"/>
        </w:rPr>
        <w:t xml:space="preserve">комитет по экономической </w:t>
      </w:r>
      <w:r>
        <w:rPr>
          <w:sz w:val="28"/>
        </w:rPr>
        <w:t>политике и инвестициям Администрации города</w:t>
      </w:r>
      <w:r>
        <w:rPr>
          <w:sz w:val="28"/>
          <w:szCs w:val="28"/>
        </w:rPr>
        <w:t xml:space="preserve"> и </w:t>
      </w:r>
      <w:r>
        <w:rPr>
          <w:sz w:val="28"/>
        </w:rPr>
        <w:t xml:space="preserve">комитет по финансам, налоговой и кредитной политике Администрации города.   </w:t>
      </w:r>
    </w:p>
    <w:p w:rsidR="00694D8A" w:rsidRDefault="00EF0BF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Участники Программы:</w:t>
      </w:r>
    </w:p>
    <w:p w:rsidR="00694D8A" w:rsidRDefault="00EF0BF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осуществляют реализацию мероприятий Программы в рамках своей компетенции, а также несут ответственность за их исполнение;</w:t>
      </w:r>
    </w:p>
    <w:p w:rsidR="00694D8A" w:rsidRDefault="00EF0BF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предоставляют ответственному исполнителю и соисполнителю предложения при разработке Программы в части мероприятий Программы, в реализации которых предполагается их участие;</w:t>
      </w:r>
    </w:p>
    <w:p w:rsidR="00694D8A" w:rsidRDefault="00EF0BFA">
      <w:pPr>
        <w:widowControl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3) предоставляют ответственному исполнителю и соисполнителю информацию, необходимую для проведения оценки эффективности Программы и подготовки ежеквартальных и годового отчетов.</w:t>
      </w:r>
      <w:proofErr w:type="gramEnd"/>
    </w:p>
    <w:p w:rsidR="00694D8A" w:rsidRDefault="00694D8A">
      <w:pPr>
        <w:widowControl w:val="0"/>
        <w:ind w:firstLine="709"/>
        <w:jc w:val="both"/>
        <w:rPr>
          <w:sz w:val="28"/>
          <w:szCs w:val="28"/>
        </w:rPr>
      </w:pPr>
    </w:p>
    <w:p w:rsidR="00694D8A" w:rsidRDefault="00694D8A">
      <w:pPr>
        <w:widowControl w:val="0"/>
        <w:ind w:firstLine="709"/>
        <w:jc w:val="both"/>
        <w:rPr>
          <w:sz w:val="28"/>
          <w:szCs w:val="28"/>
        </w:rPr>
      </w:pPr>
    </w:p>
    <w:p w:rsidR="00694D8A" w:rsidRDefault="00694D8A">
      <w:pPr>
        <w:widowControl w:val="0"/>
        <w:jc w:val="right"/>
        <w:outlineLvl w:val="2"/>
      </w:pPr>
    </w:p>
    <w:p w:rsidR="00694D8A" w:rsidRDefault="00694D8A">
      <w:pPr>
        <w:widowControl w:val="0"/>
        <w:jc w:val="right"/>
        <w:outlineLvl w:val="2"/>
      </w:pPr>
    </w:p>
    <w:p w:rsidR="00694D8A" w:rsidRDefault="00694D8A">
      <w:pPr>
        <w:widowControl w:val="0"/>
        <w:jc w:val="right"/>
        <w:outlineLvl w:val="2"/>
      </w:pPr>
    </w:p>
    <w:p w:rsidR="00694D8A" w:rsidRDefault="00694D8A">
      <w:pPr>
        <w:jc w:val="right"/>
        <w:rPr>
          <w:sz w:val="28"/>
          <w:szCs w:val="28"/>
        </w:rPr>
      </w:pPr>
    </w:p>
    <w:p w:rsidR="00694D8A" w:rsidRDefault="00694D8A">
      <w:pPr>
        <w:widowControl w:val="0"/>
        <w:jc w:val="center"/>
        <w:outlineLvl w:val="2"/>
      </w:pPr>
    </w:p>
    <w:p w:rsidR="00694D8A" w:rsidRDefault="00694D8A">
      <w:pPr>
        <w:widowControl w:val="0"/>
        <w:jc w:val="center"/>
        <w:sectPr w:rsidR="00694D8A">
          <w:footerReference w:type="even" r:id="rId9"/>
          <w:pgSz w:w="11905" w:h="16838"/>
          <w:pgMar w:top="567" w:right="567" w:bottom="1135" w:left="1701" w:header="720" w:footer="720" w:gutter="0"/>
          <w:cols w:space="720"/>
          <w:docGrid w:linePitch="360"/>
        </w:sectPr>
      </w:pPr>
    </w:p>
    <w:p w:rsidR="00694D8A" w:rsidRDefault="00EF0BFA">
      <w:pPr>
        <w:pStyle w:val="af8"/>
        <w:ind w:left="10800"/>
      </w:pPr>
      <w:r>
        <w:lastRenderedPageBreak/>
        <w:t>Приложение 1</w:t>
      </w:r>
    </w:p>
    <w:p w:rsidR="00694D8A" w:rsidRDefault="00EF0BFA">
      <w:pPr>
        <w:pStyle w:val="af8"/>
        <w:ind w:left="10800"/>
      </w:pPr>
      <w:r>
        <w:t xml:space="preserve">к муниципальной программе </w:t>
      </w:r>
      <w:r>
        <w:rPr>
          <w:szCs w:val="28"/>
        </w:rPr>
        <w:t>«Развитие общественного здоровья в городе Новоалтайске на 2021–2025 годы»</w:t>
      </w:r>
    </w:p>
    <w:p w:rsidR="00694D8A" w:rsidRDefault="00694D8A">
      <w:pPr>
        <w:widowControl w:val="0"/>
        <w:jc w:val="center"/>
        <w:rPr>
          <w:sz w:val="28"/>
          <w:szCs w:val="28"/>
        </w:rPr>
      </w:pPr>
    </w:p>
    <w:p w:rsidR="00694D8A" w:rsidRDefault="00EF0BFA">
      <w:pPr>
        <w:jc w:val="center"/>
        <w:rPr>
          <w:sz w:val="28"/>
          <w:szCs w:val="28"/>
        </w:rPr>
      </w:pPr>
      <w:bookmarkStart w:id="6" w:name="Par263"/>
      <w:bookmarkEnd w:id="6"/>
      <w:r>
        <w:rPr>
          <w:sz w:val="28"/>
          <w:szCs w:val="28"/>
        </w:rPr>
        <w:t>Перечень индикаторов муниципальной программы</w:t>
      </w:r>
    </w:p>
    <w:p w:rsidR="00694D8A" w:rsidRDefault="00694D8A">
      <w:pPr>
        <w:jc w:val="center"/>
        <w:rPr>
          <w:sz w:val="28"/>
          <w:szCs w:val="28"/>
        </w:rPr>
      </w:pPr>
    </w:p>
    <w:tbl>
      <w:tblPr>
        <w:tblW w:w="15667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290"/>
        <w:gridCol w:w="8"/>
        <w:gridCol w:w="1618"/>
        <w:gridCol w:w="31"/>
        <w:gridCol w:w="961"/>
        <w:gridCol w:w="31"/>
        <w:gridCol w:w="962"/>
        <w:gridCol w:w="74"/>
        <w:gridCol w:w="924"/>
        <w:gridCol w:w="74"/>
        <w:gridCol w:w="780"/>
        <w:gridCol w:w="74"/>
        <w:gridCol w:w="767"/>
        <w:gridCol w:w="74"/>
        <w:gridCol w:w="4664"/>
        <w:gridCol w:w="74"/>
      </w:tblGrid>
      <w:tr w:rsidR="00694D8A">
        <w:trPr>
          <w:gridAfter w:val="1"/>
          <w:wAfter w:w="74" w:type="dxa"/>
          <w:cantSplit/>
          <w:trHeight w:val="141"/>
          <w:tblHeader/>
        </w:trPr>
        <w:tc>
          <w:tcPr>
            <w:tcW w:w="3261" w:type="dxa"/>
            <w:vMerge w:val="restart"/>
            <w:vAlign w:val="center"/>
          </w:tcPr>
          <w:p w:rsidR="00694D8A" w:rsidRDefault="00EF0BF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1298" w:type="dxa"/>
            <w:gridSpan w:val="2"/>
            <w:vMerge w:val="restart"/>
            <w:vAlign w:val="center"/>
          </w:tcPr>
          <w:p w:rsidR="00694D8A" w:rsidRDefault="00EF0BF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1034" w:type="dxa"/>
            <w:gridSpan w:val="13"/>
            <w:vAlign w:val="center"/>
          </w:tcPr>
          <w:p w:rsidR="00694D8A" w:rsidRDefault="00694D8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D8A">
        <w:trPr>
          <w:gridAfter w:val="1"/>
          <w:wAfter w:w="74" w:type="dxa"/>
          <w:cantSplit/>
          <w:trHeight w:val="141"/>
          <w:tblHeader/>
        </w:trPr>
        <w:tc>
          <w:tcPr>
            <w:tcW w:w="3261" w:type="dxa"/>
            <w:vMerge/>
            <w:vAlign w:val="center"/>
          </w:tcPr>
          <w:p w:rsidR="00694D8A" w:rsidRDefault="00694D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8" w:type="dxa"/>
            <w:gridSpan w:val="2"/>
            <w:vMerge/>
            <w:vAlign w:val="center"/>
          </w:tcPr>
          <w:p w:rsidR="00694D8A" w:rsidRDefault="00694D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bottom w:val="single" w:sz="4" w:space="0" w:color="000000"/>
            </w:tcBorders>
            <w:vAlign w:val="center"/>
          </w:tcPr>
          <w:p w:rsidR="00694D8A" w:rsidRDefault="00EF0BF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Предыдущий период</w:t>
            </w:r>
          </w:p>
        </w:tc>
        <w:tc>
          <w:tcPr>
            <w:tcW w:w="4678" w:type="dxa"/>
            <w:gridSpan w:val="10"/>
            <w:vAlign w:val="center"/>
          </w:tcPr>
          <w:p w:rsidR="00694D8A" w:rsidRDefault="00EF0BF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 реализации муниципальной программы с разбивкой по годам</w:t>
            </w:r>
          </w:p>
        </w:tc>
        <w:tc>
          <w:tcPr>
            <w:tcW w:w="4738" w:type="dxa"/>
            <w:gridSpan w:val="2"/>
            <w:vAlign w:val="center"/>
          </w:tcPr>
          <w:p w:rsidR="00694D8A" w:rsidRDefault="00EF0BF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программы</w:t>
            </w:r>
          </w:p>
        </w:tc>
      </w:tr>
      <w:tr w:rsidR="00694D8A">
        <w:trPr>
          <w:gridAfter w:val="1"/>
          <w:wAfter w:w="74" w:type="dxa"/>
          <w:cantSplit/>
          <w:trHeight w:val="141"/>
          <w:tblHeader/>
        </w:trPr>
        <w:tc>
          <w:tcPr>
            <w:tcW w:w="3261" w:type="dxa"/>
            <w:vMerge/>
            <w:vAlign w:val="center"/>
          </w:tcPr>
          <w:p w:rsidR="00694D8A" w:rsidRDefault="00694D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8" w:type="dxa"/>
            <w:gridSpan w:val="2"/>
            <w:vMerge/>
            <w:vAlign w:val="center"/>
          </w:tcPr>
          <w:p w:rsidR="00694D8A" w:rsidRDefault="00694D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000000"/>
            </w:tcBorders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</w:tcBorders>
            <w:vAlign w:val="center"/>
          </w:tcPr>
          <w:p w:rsidR="00694D8A" w:rsidRDefault="00EF0BF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  <w:p w:rsidR="00694D8A" w:rsidRDefault="00EF0BF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993" w:type="dxa"/>
            <w:gridSpan w:val="2"/>
            <w:vAlign w:val="center"/>
          </w:tcPr>
          <w:p w:rsidR="00694D8A" w:rsidRDefault="00EF0BF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694D8A" w:rsidRDefault="00EF0BF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998" w:type="dxa"/>
            <w:gridSpan w:val="2"/>
            <w:vAlign w:val="center"/>
          </w:tcPr>
          <w:p w:rsidR="00694D8A" w:rsidRDefault="00EF0BF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023</w:t>
            </w:r>
          </w:p>
          <w:p w:rsidR="00694D8A" w:rsidRDefault="00EF0BF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854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841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  <w:p w:rsidR="00694D8A" w:rsidRDefault="00EF0BF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4738" w:type="dxa"/>
            <w:gridSpan w:val="2"/>
            <w:vAlign w:val="center"/>
          </w:tcPr>
          <w:p w:rsidR="00694D8A" w:rsidRDefault="00694D8A">
            <w:pPr>
              <w:jc w:val="center"/>
              <w:rPr>
                <w:sz w:val="24"/>
                <w:szCs w:val="24"/>
              </w:rPr>
            </w:pPr>
          </w:p>
        </w:tc>
      </w:tr>
      <w:tr w:rsidR="00694D8A">
        <w:trPr>
          <w:gridAfter w:val="1"/>
          <w:wAfter w:w="74" w:type="dxa"/>
          <w:trHeight w:val="141"/>
          <w:tblHeader/>
        </w:trPr>
        <w:tc>
          <w:tcPr>
            <w:tcW w:w="3261" w:type="dxa"/>
            <w:vAlign w:val="center"/>
          </w:tcPr>
          <w:p w:rsidR="00694D8A" w:rsidRDefault="00EF0BF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:rsidR="00694D8A" w:rsidRDefault="00EF0BF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8" w:type="dxa"/>
            <w:vAlign w:val="center"/>
          </w:tcPr>
          <w:p w:rsidR="00694D8A" w:rsidRDefault="00EF0BF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694D8A" w:rsidRDefault="00EF0BF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gridSpan w:val="2"/>
            <w:vAlign w:val="center"/>
          </w:tcPr>
          <w:p w:rsidR="00694D8A" w:rsidRDefault="00EF0BF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8" w:type="dxa"/>
            <w:gridSpan w:val="2"/>
            <w:vAlign w:val="center"/>
          </w:tcPr>
          <w:p w:rsidR="00694D8A" w:rsidRDefault="00EF0BF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4" w:type="dxa"/>
            <w:gridSpan w:val="2"/>
            <w:vAlign w:val="center"/>
          </w:tcPr>
          <w:p w:rsidR="00694D8A" w:rsidRDefault="00EF0BF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41" w:type="dxa"/>
            <w:gridSpan w:val="2"/>
            <w:vAlign w:val="center"/>
          </w:tcPr>
          <w:p w:rsidR="00694D8A" w:rsidRDefault="00EF0BF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38" w:type="dxa"/>
            <w:gridSpan w:val="2"/>
            <w:vAlign w:val="center"/>
          </w:tcPr>
          <w:p w:rsidR="00694D8A" w:rsidRDefault="00EF0BF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94D8A">
        <w:trPr>
          <w:gridAfter w:val="1"/>
          <w:wAfter w:w="74" w:type="dxa"/>
          <w:trHeight w:val="141"/>
        </w:trPr>
        <w:tc>
          <w:tcPr>
            <w:tcW w:w="15593" w:type="dxa"/>
            <w:gridSpan w:val="16"/>
            <w:vAlign w:val="center"/>
          </w:tcPr>
          <w:p w:rsidR="00694D8A" w:rsidRDefault="00EF0BFA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программы: Снижение уровня заболеваемости, смертности и инвалидности, вызванной поддающимися профилактике и предотвратимыми неинфекционными и инфекционными заболеваниями путем обеспечения межсекторального сотрудничества и системной работы на муниципальном уровне, которая позволит населению достичь наивысшего уровня здоровья и производительности в каждой возрастной и социальной группах</w:t>
            </w:r>
          </w:p>
        </w:tc>
      </w:tr>
      <w:tr w:rsidR="00694D8A">
        <w:trPr>
          <w:gridAfter w:val="1"/>
          <w:wAfter w:w="74" w:type="dxa"/>
          <w:trHeight w:val="141"/>
        </w:trPr>
        <w:tc>
          <w:tcPr>
            <w:tcW w:w="15593" w:type="dxa"/>
            <w:gridSpan w:val="16"/>
            <w:tcBorders>
              <w:left w:val="single" w:sz="4" w:space="0" w:color="000000"/>
            </w:tcBorders>
            <w:vAlign w:val="center"/>
          </w:tcPr>
          <w:p w:rsidR="00694D8A" w:rsidRPr="00167DDD" w:rsidRDefault="00EF0BFA">
            <w:pPr>
              <w:pStyle w:val="2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67DD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Задача 1. </w:t>
            </w:r>
            <w:r w:rsidRPr="00167DD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Развитие механизма межведомственного взаимодействия в создании условий для профилактики неинфекционных и инфекционных заболеваний, формирования потребности и ведения населением здорового образа жизни</w:t>
            </w:r>
          </w:p>
        </w:tc>
      </w:tr>
      <w:tr w:rsidR="00694D8A">
        <w:trPr>
          <w:gridAfter w:val="1"/>
          <w:wAfter w:w="74" w:type="dxa"/>
          <w:trHeight w:val="141"/>
        </w:trPr>
        <w:tc>
          <w:tcPr>
            <w:tcW w:w="3261" w:type="dxa"/>
            <w:tcBorders>
              <w:left w:val="single" w:sz="4" w:space="0" w:color="000000"/>
            </w:tcBorders>
            <w:vAlign w:val="center"/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1.Обращаемость в медицинские организации по вопросам ЗОЖ (на тысячу человек населения)</w:t>
            </w:r>
          </w:p>
        </w:tc>
        <w:tc>
          <w:tcPr>
            <w:tcW w:w="1298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618" w:type="dxa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316</w:t>
            </w:r>
          </w:p>
        </w:tc>
        <w:tc>
          <w:tcPr>
            <w:tcW w:w="992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</w:t>
            </w:r>
          </w:p>
        </w:tc>
        <w:tc>
          <w:tcPr>
            <w:tcW w:w="993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</w:t>
            </w:r>
          </w:p>
        </w:tc>
        <w:tc>
          <w:tcPr>
            <w:tcW w:w="998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241,8</w:t>
            </w:r>
          </w:p>
        </w:tc>
        <w:tc>
          <w:tcPr>
            <w:tcW w:w="854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246,8</w:t>
            </w:r>
          </w:p>
        </w:tc>
        <w:tc>
          <w:tcPr>
            <w:tcW w:w="841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251,8</w:t>
            </w:r>
          </w:p>
        </w:tc>
        <w:tc>
          <w:tcPr>
            <w:tcW w:w="4738" w:type="dxa"/>
            <w:gridSpan w:val="2"/>
            <w:vAlign w:val="center"/>
          </w:tcPr>
          <w:p w:rsidR="00694D8A" w:rsidRDefault="00EF0BFA">
            <w:pPr>
              <w:widowControl w:val="0"/>
              <w:ind w:right="1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коэффициента обращаемости в медицинские организации по вопросам ЗОЖ (на тысячу человек населения) до 251,8</w:t>
            </w:r>
          </w:p>
        </w:tc>
      </w:tr>
      <w:tr w:rsidR="00694D8A">
        <w:trPr>
          <w:gridAfter w:val="1"/>
          <w:wAfter w:w="74" w:type="dxa"/>
          <w:trHeight w:val="141"/>
        </w:trPr>
        <w:tc>
          <w:tcPr>
            <w:tcW w:w="3261" w:type="dxa"/>
            <w:tcBorders>
              <w:left w:val="single" w:sz="4" w:space="0" w:color="000000"/>
            </w:tcBorders>
            <w:vAlign w:val="center"/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Удельный вес беременных женщин, прошедших обучение в школах здоровья</w:t>
            </w:r>
          </w:p>
        </w:tc>
        <w:tc>
          <w:tcPr>
            <w:tcW w:w="1298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618" w:type="dxa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992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993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998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854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841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4738" w:type="dxa"/>
            <w:gridSpan w:val="2"/>
            <w:vAlign w:val="center"/>
          </w:tcPr>
          <w:p w:rsidR="00694D8A" w:rsidRDefault="00EF0BFA">
            <w:pPr>
              <w:widowControl w:val="0"/>
              <w:ind w:right="1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удельного веса беременных женщин, прошедших обучение в школах здоровья до 94%</w:t>
            </w:r>
          </w:p>
        </w:tc>
      </w:tr>
      <w:tr w:rsidR="00694D8A">
        <w:trPr>
          <w:gridAfter w:val="1"/>
          <w:wAfter w:w="74" w:type="dxa"/>
          <w:trHeight w:val="141"/>
        </w:trPr>
        <w:tc>
          <w:tcPr>
            <w:tcW w:w="3261" w:type="dxa"/>
            <w:tcBorders>
              <w:left w:val="single" w:sz="4" w:space="0" w:color="000000"/>
            </w:tcBorders>
            <w:vAlign w:val="center"/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Удельный вес взрослого населения, обученного в школах здоровья, из числа лиц, состоящих на диспансерном учете</w:t>
            </w:r>
          </w:p>
        </w:tc>
        <w:tc>
          <w:tcPr>
            <w:tcW w:w="1298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618" w:type="dxa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98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854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841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38" w:type="dxa"/>
            <w:gridSpan w:val="2"/>
            <w:vAlign w:val="center"/>
          </w:tcPr>
          <w:p w:rsidR="00694D8A" w:rsidRDefault="00EF0BFA">
            <w:pPr>
              <w:widowControl w:val="0"/>
              <w:ind w:right="1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удельного веса взрослого населения, обученного в школах здоровья, из числа лиц, состоящих на диспансерном учете до 2%</w:t>
            </w:r>
          </w:p>
        </w:tc>
      </w:tr>
      <w:tr w:rsidR="00694D8A">
        <w:trPr>
          <w:gridAfter w:val="1"/>
          <w:wAfter w:w="74" w:type="dxa"/>
          <w:trHeight w:val="141"/>
        </w:trPr>
        <w:tc>
          <w:tcPr>
            <w:tcW w:w="3261" w:type="dxa"/>
            <w:tcBorders>
              <w:left w:val="single" w:sz="4" w:space="0" w:color="000000"/>
            </w:tcBorders>
            <w:vAlign w:val="center"/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Количество публикаций, размещенных в СМИ, информирующих о деятельности органов местного самоуправления  по </w:t>
            </w:r>
            <w:r>
              <w:rPr>
                <w:sz w:val="24"/>
                <w:szCs w:val="24"/>
              </w:rPr>
              <w:lastRenderedPageBreak/>
              <w:t>предоставлению дополнительных мер соц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оддержки отдельным категориям медицинских работников учреждений здравоохранений города</w:t>
            </w:r>
          </w:p>
        </w:tc>
        <w:tc>
          <w:tcPr>
            <w:tcW w:w="1298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618" w:type="dxa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8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4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41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738" w:type="dxa"/>
            <w:gridSpan w:val="2"/>
          </w:tcPr>
          <w:p w:rsidR="00694D8A" w:rsidRDefault="00EF0BFA">
            <w:pPr>
              <w:widowControl w:val="0"/>
              <w:ind w:right="1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публикаций в СМИ не менее 5 единиц в год</w:t>
            </w:r>
          </w:p>
        </w:tc>
      </w:tr>
      <w:tr w:rsidR="00694D8A">
        <w:trPr>
          <w:gridAfter w:val="1"/>
          <w:wAfter w:w="74" w:type="dxa"/>
          <w:trHeight w:val="329"/>
        </w:trPr>
        <w:tc>
          <w:tcPr>
            <w:tcW w:w="15593" w:type="dxa"/>
            <w:gridSpan w:val="16"/>
            <w:tcBorders>
              <w:left w:val="single" w:sz="4" w:space="0" w:color="000000"/>
            </w:tcBorders>
            <w:vAlign w:val="center"/>
          </w:tcPr>
          <w:p w:rsidR="00694D8A" w:rsidRPr="00167DDD" w:rsidRDefault="00EF0BFA">
            <w:pPr>
              <w:pStyle w:val="2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67DD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Задача 2. </w:t>
            </w:r>
            <w:r w:rsidRPr="00167DD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Проведение мониторинга поведенческих и других факторов риска, оказывающих влияние на состояние здоровья граждан</w:t>
            </w:r>
          </w:p>
        </w:tc>
      </w:tr>
      <w:tr w:rsidR="00694D8A">
        <w:trPr>
          <w:gridAfter w:val="1"/>
          <w:wAfter w:w="74" w:type="dxa"/>
          <w:trHeight w:val="141"/>
        </w:trPr>
        <w:tc>
          <w:tcPr>
            <w:tcW w:w="3261" w:type="dxa"/>
            <w:tcBorders>
              <w:left w:val="single" w:sz="4" w:space="0" w:color="000000"/>
            </w:tcBorders>
            <w:vAlign w:val="center"/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Смертность населения трудоспособного возраста (на 100 тыс. нас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т</w:t>
            </w:r>
            <w:proofErr w:type="gramEnd"/>
            <w:r>
              <w:rPr>
                <w:sz w:val="24"/>
                <w:szCs w:val="24"/>
              </w:rPr>
              <w:t>рудоспособного возраста)</w:t>
            </w:r>
          </w:p>
        </w:tc>
        <w:tc>
          <w:tcPr>
            <w:tcW w:w="1298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618" w:type="dxa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555,1</w:t>
            </w:r>
          </w:p>
        </w:tc>
        <w:tc>
          <w:tcPr>
            <w:tcW w:w="992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438,4</w:t>
            </w:r>
          </w:p>
        </w:tc>
        <w:tc>
          <w:tcPr>
            <w:tcW w:w="993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408,9</w:t>
            </w:r>
          </w:p>
        </w:tc>
        <w:tc>
          <w:tcPr>
            <w:tcW w:w="998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854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598,0</w:t>
            </w:r>
          </w:p>
        </w:tc>
        <w:tc>
          <w:tcPr>
            <w:tcW w:w="841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596,0</w:t>
            </w:r>
          </w:p>
        </w:tc>
        <w:tc>
          <w:tcPr>
            <w:tcW w:w="4738" w:type="dxa"/>
            <w:gridSpan w:val="2"/>
            <w:vAlign w:val="center"/>
          </w:tcPr>
          <w:p w:rsidR="00694D8A" w:rsidRPr="00167DDD" w:rsidRDefault="00EF0BFA">
            <w:pPr>
              <w:pStyle w:val="25"/>
              <w:shd w:val="clear" w:color="auto" w:fill="auto"/>
              <w:tabs>
                <w:tab w:val="left" w:pos="334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7DDD">
              <w:rPr>
                <w:rFonts w:ascii="Times New Roman" w:hAnsi="Times New Roman"/>
                <w:color w:val="000000"/>
                <w:sz w:val="24"/>
                <w:szCs w:val="24"/>
              </w:rPr>
              <w:t>Снижение смертности населения трудоспособного возраста (на 100 тыс. нас</w:t>
            </w:r>
            <w:proofErr w:type="gramStart"/>
            <w:r w:rsidRPr="00167DD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167DD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167DDD">
              <w:rPr>
                <w:rFonts w:ascii="Times New Roman" w:hAnsi="Times New Roman"/>
                <w:sz w:val="24"/>
                <w:szCs w:val="24"/>
                <w:lang w:eastAsia="en-US"/>
              </w:rPr>
              <w:t>т</w:t>
            </w:r>
            <w:proofErr w:type="gramEnd"/>
            <w:r w:rsidRPr="00167DDD">
              <w:rPr>
                <w:rFonts w:ascii="Times New Roman" w:hAnsi="Times New Roman"/>
                <w:sz w:val="24"/>
                <w:szCs w:val="24"/>
                <w:lang w:eastAsia="en-US"/>
              </w:rPr>
              <w:t>рудоспособного возраста</w:t>
            </w:r>
            <w:r w:rsidRPr="00167DDD">
              <w:rPr>
                <w:rFonts w:ascii="Times New Roman" w:hAnsi="Times New Roman"/>
                <w:color w:val="000000"/>
                <w:sz w:val="24"/>
                <w:szCs w:val="24"/>
              </w:rPr>
              <w:t>) до коэффициента 596,0</w:t>
            </w:r>
          </w:p>
        </w:tc>
      </w:tr>
      <w:tr w:rsidR="00694D8A">
        <w:trPr>
          <w:gridAfter w:val="1"/>
          <w:wAfter w:w="74" w:type="dxa"/>
          <w:trHeight w:val="141"/>
        </w:trPr>
        <w:tc>
          <w:tcPr>
            <w:tcW w:w="3261" w:type="dxa"/>
            <w:tcBorders>
              <w:left w:val="single" w:sz="4" w:space="0" w:color="000000"/>
            </w:tcBorders>
            <w:vAlign w:val="center"/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Смертность от болезней кровообращения  (на 100 тыс. нас.)</w:t>
            </w:r>
          </w:p>
        </w:tc>
        <w:tc>
          <w:tcPr>
            <w:tcW w:w="1298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618" w:type="dxa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</w:t>
            </w:r>
          </w:p>
        </w:tc>
        <w:tc>
          <w:tcPr>
            <w:tcW w:w="992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993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</w:t>
            </w:r>
          </w:p>
        </w:tc>
        <w:tc>
          <w:tcPr>
            <w:tcW w:w="998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666,0</w:t>
            </w:r>
          </w:p>
        </w:tc>
        <w:tc>
          <w:tcPr>
            <w:tcW w:w="854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664,0</w:t>
            </w:r>
          </w:p>
        </w:tc>
        <w:tc>
          <w:tcPr>
            <w:tcW w:w="841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662,0</w:t>
            </w:r>
          </w:p>
        </w:tc>
        <w:tc>
          <w:tcPr>
            <w:tcW w:w="4738" w:type="dxa"/>
            <w:gridSpan w:val="2"/>
            <w:vAlign w:val="center"/>
          </w:tcPr>
          <w:p w:rsidR="00694D8A" w:rsidRDefault="00EF0BFA">
            <w:pPr>
              <w:widowControl w:val="0"/>
              <w:ind w:right="1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Снижение смертности от болезней кровообращения (на 100 тыс. нас.) до коэффициента 662,0</w:t>
            </w:r>
          </w:p>
        </w:tc>
      </w:tr>
      <w:tr w:rsidR="00694D8A">
        <w:trPr>
          <w:gridAfter w:val="1"/>
          <w:wAfter w:w="74" w:type="dxa"/>
          <w:trHeight w:val="141"/>
        </w:trPr>
        <w:tc>
          <w:tcPr>
            <w:tcW w:w="3261" w:type="dxa"/>
            <w:tcBorders>
              <w:left w:val="single" w:sz="4" w:space="0" w:color="000000"/>
            </w:tcBorders>
            <w:vAlign w:val="center"/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Смертность от новообразований, в том числе злокачественных (на 100 тыс. нас.)</w:t>
            </w:r>
          </w:p>
        </w:tc>
        <w:tc>
          <w:tcPr>
            <w:tcW w:w="1298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618" w:type="dxa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</w:t>
            </w:r>
          </w:p>
        </w:tc>
        <w:tc>
          <w:tcPr>
            <w:tcW w:w="992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209,5</w:t>
            </w:r>
          </w:p>
        </w:tc>
        <w:tc>
          <w:tcPr>
            <w:tcW w:w="993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</w:t>
            </w:r>
          </w:p>
        </w:tc>
        <w:tc>
          <w:tcPr>
            <w:tcW w:w="998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243,0</w:t>
            </w:r>
          </w:p>
        </w:tc>
        <w:tc>
          <w:tcPr>
            <w:tcW w:w="854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241,0</w:t>
            </w:r>
          </w:p>
        </w:tc>
        <w:tc>
          <w:tcPr>
            <w:tcW w:w="841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239,0</w:t>
            </w:r>
          </w:p>
        </w:tc>
        <w:tc>
          <w:tcPr>
            <w:tcW w:w="4738" w:type="dxa"/>
            <w:gridSpan w:val="2"/>
            <w:vAlign w:val="center"/>
          </w:tcPr>
          <w:p w:rsidR="00694D8A" w:rsidRDefault="00EF0BFA">
            <w:pPr>
              <w:widowControl w:val="0"/>
              <w:ind w:right="1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Смертность от новообразований, в том числе злокачественных (на 100 тыс. нас.) до коэффициента 239,0</w:t>
            </w:r>
          </w:p>
        </w:tc>
      </w:tr>
      <w:tr w:rsidR="00694D8A">
        <w:trPr>
          <w:gridAfter w:val="1"/>
          <w:wAfter w:w="74" w:type="dxa"/>
          <w:trHeight w:val="141"/>
        </w:trPr>
        <w:tc>
          <w:tcPr>
            <w:tcW w:w="3261" w:type="dxa"/>
            <w:tcBorders>
              <w:left w:val="single" w:sz="4" w:space="0" w:color="000000"/>
            </w:tcBorders>
            <w:vAlign w:val="center"/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Общая смертность (на 1000 населения)</w:t>
            </w:r>
          </w:p>
        </w:tc>
        <w:tc>
          <w:tcPr>
            <w:tcW w:w="1298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618" w:type="dxa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17,2</w:t>
            </w:r>
          </w:p>
        </w:tc>
        <w:tc>
          <w:tcPr>
            <w:tcW w:w="992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</w:t>
            </w:r>
          </w:p>
        </w:tc>
        <w:tc>
          <w:tcPr>
            <w:tcW w:w="993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998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</w:t>
            </w:r>
          </w:p>
        </w:tc>
        <w:tc>
          <w:tcPr>
            <w:tcW w:w="854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12,8</w:t>
            </w:r>
          </w:p>
        </w:tc>
        <w:tc>
          <w:tcPr>
            <w:tcW w:w="841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12,6</w:t>
            </w:r>
          </w:p>
        </w:tc>
        <w:tc>
          <w:tcPr>
            <w:tcW w:w="4738" w:type="dxa"/>
            <w:gridSpan w:val="2"/>
            <w:vAlign w:val="center"/>
          </w:tcPr>
          <w:p w:rsidR="00694D8A" w:rsidRDefault="00EF0BFA">
            <w:pPr>
              <w:widowControl w:val="0"/>
              <w:ind w:right="1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Снижение показателя общей смертности (на 1000 населения) до коэффициента 12,6</w:t>
            </w:r>
          </w:p>
        </w:tc>
      </w:tr>
      <w:tr w:rsidR="00694D8A">
        <w:trPr>
          <w:gridAfter w:val="1"/>
          <w:wAfter w:w="74" w:type="dxa"/>
          <w:trHeight w:val="141"/>
        </w:trPr>
        <w:tc>
          <w:tcPr>
            <w:tcW w:w="3261" w:type="dxa"/>
            <w:tcBorders>
              <w:left w:val="single" w:sz="4" w:space="0" w:color="000000"/>
            </w:tcBorders>
            <w:vAlign w:val="center"/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Младенческая смертность на (1000 детей родившихся живыми)</w:t>
            </w:r>
          </w:p>
        </w:tc>
        <w:tc>
          <w:tcPr>
            <w:tcW w:w="1298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618" w:type="dxa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992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</w:t>
            </w:r>
          </w:p>
        </w:tc>
        <w:tc>
          <w:tcPr>
            <w:tcW w:w="993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998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854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841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4738" w:type="dxa"/>
            <w:gridSpan w:val="2"/>
            <w:vAlign w:val="center"/>
          </w:tcPr>
          <w:p w:rsidR="00694D8A" w:rsidRDefault="00EF0BFA">
            <w:pPr>
              <w:widowControl w:val="0"/>
              <w:ind w:right="1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Снижение младенческой смертность на (1000 детей родившихся живыми) до коэффициента 2,6</w:t>
            </w:r>
          </w:p>
        </w:tc>
      </w:tr>
      <w:tr w:rsidR="00694D8A">
        <w:trPr>
          <w:gridAfter w:val="1"/>
          <w:wAfter w:w="74" w:type="dxa"/>
          <w:trHeight w:val="141"/>
        </w:trPr>
        <w:tc>
          <w:tcPr>
            <w:tcW w:w="3261" w:type="dxa"/>
            <w:tcBorders>
              <w:left w:val="single" w:sz="4" w:space="0" w:color="000000"/>
            </w:tcBorders>
            <w:vAlign w:val="center"/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Уровень первичной инвалидности взрослого населения (на 10 тыс. взрослого населения)</w:t>
            </w:r>
          </w:p>
        </w:tc>
        <w:tc>
          <w:tcPr>
            <w:tcW w:w="1298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618" w:type="dxa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80,9</w:t>
            </w:r>
          </w:p>
        </w:tc>
        <w:tc>
          <w:tcPr>
            <w:tcW w:w="992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78,3</w:t>
            </w:r>
          </w:p>
        </w:tc>
        <w:tc>
          <w:tcPr>
            <w:tcW w:w="993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75,4</w:t>
            </w:r>
          </w:p>
        </w:tc>
        <w:tc>
          <w:tcPr>
            <w:tcW w:w="998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75,7</w:t>
            </w:r>
          </w:p>
        </w:tc>
        <w:tc>
          <w:tcPr>
            <w:tcW w:w="854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75,5</w:t>
            </w:r>
          </w:p>
        </w:tc>
        <w:tc>
          <w:tcPr>
            <w:tcW w:w="841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75,3</w:t>
            </w:r>
          </w:p>
        </w:tc>
        <w:tc>
          <w:tcPr>
            <w:tcW w:w="4738" w:type="dxa"/>
            <w:gridSpan w:val="2"/>
            <w:vAlign w:val="center"/>
          </w:tcPr>
          <w:p w:rsidR="00694D8A" w:rsidRDefault="00EF0BFA">
            <w:pPr>
              <w:widowControl w:val="0"/>
              <w:ind w:right="1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Снижение уровня инвалидности взрослого населения (на 10 тыс. взрослого населения) до коэффициента 75,3</w:t>
            </w:r>
          </w:p>
        </w:tc>
      </w:tr>
      <w:tr w:rsidR="00694D8A">
        <w:trPr>
          <w:gridAfter w:val="1"/>
          <w:wAfter w:w="74" w:type="dxa"/>
          <w:trHeight w:val="141"/>
        </w:trPr>
        <w:tc>
          <w:tcPr>
            <w:tcW w:w="3261" w:type="dxa"/>
            <w:tcBorders>
              <w:left w:val="single" w:sz="4" w:space="0" w:color="000000"/>
            </w:tcBorders>
            <w:vAlign w:val="center"/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Количество беременностей среди </w:t>
            </w:r>
            <w:r>
              <w:rPr>
                <w:sz w:val="24"/>
                <w:szCs w:val="24"/>
              </w:rPr>
              <w:lastRenderedPageBreak/>
              <w:t>несовершеннолетних девочек-подростков в расчете на  1000 девочек 15-17 возраста</w:t>
            </w:r>
          </w:p>
        </w:tc>
        <w:tc>
          <w:tcPr>
            <w:tcW w:w="1298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618" w:type="dxa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992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993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998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854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841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4738" w:type="dxa"/>
            <w:gridSpan w:val="2"/>
            <w:vAlign w:val="center"/>
          </w:tcPr>
          <w:p w:rsidR="00694D8A" w:rsidRDefault="00EF0BFA">
            <w:pPr>
              <w:widowControl w:val="0"/>
              <w:ind w:right="1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Снижение количества беременностей среди несовершеннолетних девочек-</w:t>
            </w:r>
            <w:r>
              <w:rPr>
                <w:sz w:val="24"/>
                <w:szCs w:val="24"/>
              </w:rPr>
              <w:lastRenderedPageBreak/>
              <w:t>подростков в расчете на 1000 девочек 15-17 возраста до коэффициента 0,5</w:t>
            </w:r>
          </w:p>
        </w:tc>
      </w:tr>
      <w:tr w:rsidR="00694D8A">
        <w:trPr>
          <w:gridAfter w:val="1"/>
          <w:wAfter w:w="74" w:type="dxa"/>
          <w:trHeight w:val="141"/>
        </w:trPr>
        <w:tc>
          <w:tcPr>
            <w:tcW w:w="3261" w:type="dxa"/>
            <w:tcBorders>
              <w:left w:val="single" w:sz="4" w:space="0" w:color="000000"/>
            </w:tcBorders>
            <w:vAlign w:val="center"/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 Количество абортов среди женщин фертильного возраста на 1000 женщин фертильного возраста</w:t>
            </w:r>
          </w:p>
        </w:tc>
        <w:tc>
          <w:tcPr>
            <w:tcW w:w="1298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618" w:type="dxa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11,9</w:t>
            </w:r>
          </w:p>
        </w:tc>
        <w:tc>
          <w:tcPr>
            <w:tcW w:w="992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11,8</w:t>
            </w:r>
          </w:p>
        </w:tc>
        <w:tc>
          <w:tcPr>
            <w:tcW w:w="993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11,7</w:t>
            </w:r>
          </w:p>
        </w:tc>
        <w:tc>
          <w:tcPr>
            <w:tcW w:w="998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</w:t>
            </w:r>
          </w:p>
        </w:tc>
        <w:tc>
          <w:tcPr>
            <w:tcW w:w="854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</w:t>
            </w:r>
          </w:p>
        </w:tc>
        <w:tc>
          <w:tcPr>
            <w:tcW w:w="841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</w:t>
            </w:r>
          </w:p>
        </w:tc>
        <w:tc>
          <w:tcPr>
            <w:tcW w:w="4738" w:type="dxa"/>
            <w:gridSpan w:val="2"/>
            <w:vAlign w:val="center"/>
          </w:tcPr>
          <w:p w:rsidR="00694D8A" w:rsidRDefault="00EF0BFA">
            <w:pPr>
              <w:widowControl w:val="0"/>
              <w:ind w:right="1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Снижение количества абортов среди женщин фертильного возраста на 1000 женщин фертильного возраста до коэффициента 8,8</w:t>
            </w:r>
          </w:p>
        </w:tc>
      </w:tr>
      <w:tr w:rsidR="00694D8A">
        <w:trPr>
          <w:gridAfter w:val="1"/>
          <w:wAfter w:w="74" w:type="dxa"/>
          <w:trHeight w:val="141"/>
        </w:trPr>
        <w:tc>
          <w:tcPr>
            <w:tcW w:w="15593" w:type="dxa"/>
            <w:gridSpan w:val="16"/>
            <w:tcBorders>
              <w:left w:val="single" w:sz="4" w:space="0" w:color="000000"/>
            </w:tcBorders>
            <w:vAlign w:val="center"/>
          </w:tcPr>
          <w:p w:rsidR="00694D8A" w:rsidRPr="00167DDD" w:rsidRDefault="00EF0BFA">
            <w:pPr>
              <w:pStyle w:val="2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67DD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Задача 3. </w:t>
            </w:r>
            <w:r w:rsidRPr="00167DD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Реализация мероприятий по профилактике заболеваний и формированию здорового образа жизни граждан города.</w:t>
            </w:r>
          </w:p>
        </w:tc>
      </w:tr>
      <w:tr w:rsidR="00694D8A">
        <w:trPr>
          <w:gridAfter w:val="1"/>
          <w:wAfter w:w="74" w:type="dxa"/>
          <w:trHeight w:val="141"/>
        </w:trPr>
        <w:tc>
          <w:tcPr>
            <w:tcW w:w="3261" w:type="dxa"/>
            <w:tcBorders>
              <w:left w:val="single" w:sz="4" w:space="0" w:color="000000"/>
            </w:tcBorders>
            <w:vAlign w:val="center"/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 Охват диспансеризацией и профилактическими осмотрами определенных гру</w:t>
            </w:r>
            <w:proofErr w:type="gramStart"/>
            <w:r>
              <w:rPr>
                <w:sz w:val="24"/>
                <w:szCs w:val="24"/>
              </w:rPr>
              <w:t>пп взр</w:t>
            </w:r>
            <w:proofErr w:type="gramEnd"/>
            <w:r>
              <w:rPr>
                <w:sz w:val="24"/>
                <w:szCs w:val="24"/>
              </w:rPr>
              <w:t>ослого населения</w:t>
            </w:r>
          </w:p>
        </w:tc>
        <w:tc>
          <w:tcPr>
            <w:tcW w:w="1298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618" w:type="dxa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35,2</w:t>
            </w:r>
          </w:p>
        </w:tc>
        <w:tc>
          <w:tcPr>
            <w:tcW w:w="992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93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8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854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841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4738" w:type="dxa"/>
            <w:gridSpan w:val="2"/>
            <w:vAlign w:val="center"/>
          </w:tcPr>
          <w:p w:rsidR="00694D8A" w:rsidRDefault="00EF0BFA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охвата диспансеризацией определенных гру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пп взр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ослого населения до 62 %</w:t>
            </w:r>
          </w:p>
        </w:tc>
      </w:tr>
      <w:tr w:rsidR="00694D8A">
        <w:trPr>
          <w:gridAfter w:val="1"/>
          <w:wAfter w:w="74" w:type="dxa"/>
          <w:trHeight w:val="141"/>
        </w:trPr>
        <w:tc>
          <w:tcPr>
            <w:tcW w:w="3261" w:type="dxa"/>
            <w:tcBorders>
              <w:left w:val="single" w:sz="4" w:space="0" w:color="000000"/>
            </w:tcBorders>
            <w:vAlign w:val="center"/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 Охват диспансеризацией детей-сирот, детей находящихся в трудной жизненной ситуации</w:t>
            </w:r>
          </w:p>
        </w:tc>
        <w:tc>
          <w:tcPr>
            <w:tcW w:w="1298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618" w:type="dxa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8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41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738" w:type="dxa"/>
            <w:gridSpan w:val="2"/>
            <w:vAlign w:val="center"/>
          </w:tcPr>
          <w:p w:rsidR="00694D8A" w:rsidRDefault="00EF0BFA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Сохранение охвата диспансеризацией детей-сирот, детей находящихся в трудной жизненной ситуации на уровне 100%</w:t>
            </w:r>
          </w:p>
        </w:tc>
      </w:tr>
      <w:tr w:rsidR="00694D8A">
        <w:trPr>
          <w:gridAfter w:val="1"/>
          <w:wAfter w:w="74" w:type="dxa"/>
          <w:trHeight w:val="141"/>
        </w:trPr>
        <w:tc>
          <w:tcPr>
            <w:tcW w:w="3261" w:type="dxa"/>
            <w:tcBorders>
              <w:left w:val="single" w:sz="4" w:space="0" w:color="000000"/>
            </w:tcBorders>
            <w:vAlign w:val="center"/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 Охват диспансеризацией подростков</w:t>
            </w:r>
          </w:p>
        </w:tc>
        <w:tc>
          <w:tcPr>
            <w:tcW w:w="1298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618" w:type="dxa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8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41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738" w:type="dxa"/>
            <w:gridSpan w:val="2"/>
            <w:vAlign w:val="center"/>
          </w:tcPr>
          <w:p w:rsidR="00694D8A" w:rsidRDefault="00EF0BFA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Сохранение охвата диспансеризацией подростков на уровне 100%</w:t>
            </w:r>
          </w:p>
        </w:tc>
      </w:tr>
      <w:tr w:rsidR="00694D8A">
        <w:trPr>
          <w:gridAfter w:val="1"/>
          <w:wAfter w:w="74" w:type="dxa"/>
          <w:trHeight w:val="141"/>
        </w:trPr>
        <w:tc>
          <w:tcPr>
            <w:tcW w:w="3261" w:type="dxa"/>
            <w:tcBorders>
              <w:left w:val="single" w:sz="4" w:space="0" w:color="000000"/>
            </w:tcBorders>
            <w:vAlign w:val="center"/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 Охват населения прививками против гриппа</w:t>
            </w:r>
          </w:p>
        </w:tc>
        <w:tc>
          <w:tcPr>
            <w:tcW w:w="1298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618" w:type="dxa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39,4</w:t>
            </w:r>
          </w:p>
        </w:tc>
        <w:tc>
          <w:tcPr>
            <w:tcW w:w="992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39,8</w:t>
            </w:r>
          </w:p>
        </w:tc>
        <w:tc>
          <w:tcPr>
            <w:tcW w:w="993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41,1</w:t>
            </w:r>
          </w:p>
        </w:tc>
        <w:tc>
          <w:tcPr>
            <w:tcW w:w="998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41,9</w:t>
            </w:r>
          </w:p>
        </w:tc>
        <w:tc>
          <w:tcPr>
            <w:tcW w:w="854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42,5</w:t>
            </w:r>
          </w:p>
        </w:tc>
        <w:tc>
          <w:tcPr>
            <w:tcW w:w="841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42,8</w:t>
            </w:r>
          </w:p>
        </w:tc>
        <w:tc>
          <w:tcPr>
            <w:tcW w:w="4738" w:type="dxa"/>
            <w:gridSpan w:val="2"/>
            <w:vAlign w:val="center"/>
          </w:tcPr>
          <w:p w:rsidR="00694D8A" w:rsidRDefault="00EF0BFA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охвата населения прививками против гриппа до 42.8 %</w:t>
            </w:r>
          </w:p>
        </w:tc>
      </w:tr>
      <w:tr w:rsidR="00694D8A">
        <w:trPr>
          <w:gridAfter w:val="1"/>
          <w:wAfter w:w="74" w:type="dxa"/>
          <w:trHeight w:val="141"/>
        </w:trPr>
        <w:tc>
          <w:tcPr>
            <w:tcW w:w="3261" w:type="dxa"/>
            <w:tcBorders>
              <w:left w:val="single" w:sz="4" w:space="0" w:color="000000"/>
            </w:tcBorders>
            <w:vAlign w:val="center"/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 Охват лиц из групп риска прививками против гриппа</w:t>
            </w:r>
          </w:p>
        </w:tc>
        <w:tc>
          <w:tcPr>
            <w:tcW w:w="1298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618" w:type="dxa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73,1</w:t>
            </w:r>
          </w:p>
        </w:tc>
        <w:tc>
          <w:tcPr>
            <w:tcW w:w="992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73,8</w:t>
            </w:r>
          </w:p>
        </w:tc>
        <w:tc>
          <w:tcPr>
            <w:tcW w:w="993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74,1</w:t>
            </w:r>
          </w:p>
        </w:tc>
        <w:tc>
          <w:tcPr>
            <w:tcW w:w="998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74,6</w:t>
            </w:r>
          </w:p>
        </w:tc>
        <w:tc>
          <w:tcPr>
            <w:tcW w:w="854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75,1</w:t>
            </w:r>
          </w:p>
        </w:tc>
        <w:tc>
          <w:tcPr>
            <w:tcW w:w="841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75,5</w:t>
            </w:r>
          </w:p>
        </w:tc>
        <w:tc>
          <w:tcPr>
            <w:tcW w:w="4738" w:type="dxa"/>
            <w:gridSpan w:val="2"/>
            <w:vAlign w:val="center"/>
          </w:tcPr>
          <w:p w:rsidR="00694D8A" w:rsidRDefault="00EF0BFA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охвата лиц из групп риска прививками против гриппа до 75.5%</w:t>
            </w:r>
          </w:p>
        </w:tc>
      </w:tr>
      <w:tr w:rsidR="00694D8A">
        <w:trPr>
          <w:gridAfter w:val="1"/>
          <w:wAfter w:w="74" w:type="dxa"/>
          <w:trHeight w:val="141"/>
        </w:trPr>
        <w:tc>
          <w:tcPr>
            <w:tcW w:w="3261" w:type="dxa"/>
            <w:tcBorders>
              <w:left w:val="single" w:sz="4" w:space="0" w:color="000000"/>
            </w:tcBorders>
            <w:vAlign w:val="center"/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 </w:t>
            </w:r>
            <w:proofErr w:type="gramStart"/>
            <w:r>
              <w:rPr>
                <w:sz w:val="24"/>
                <w:szCs w:val="24"/>
              </w:rPr>
              <w:t>Доля детей школьного возраста, принявших участие в ознакомительных мероприятиях, направленных на профилактику сезонной заболеваемости гриппом и ОРВИ, санитарно-</w:t>
            </w:r>
            <w:r>
              <w:rPr>
                <w:sz w:val="24"/>
                <w:szCs w:val="24"/>
              </w:rPr>
              <w:lastRenderedPageBreak/>
              <w:t>гигиеническому воспитанию в муниципальных ОУ города,  от общего количества детей школьного возраста в муниципальных ОУ города</w:t>
            </w:r>
            <w:proofErr w:type="gramEnd"/>
          </w:p>
        </w:tc>
        <w:tc>
          <w:tcPr>
            <w:tcW w:w="1298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618" w:type="dxa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992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993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8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41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738" w:type="dxa"/>
            <w:gridSpan w:val="2"/>
            <w:vAlign w:val="center"/>
          </w:tcPr>
          <w:p w:rsidR="00694D8A" w:rsidRDefault="00EF0BFA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Увеличение доли детей школьного возраста, принявших участие в ознакомительных мероприятиях, направленных на профилактику сезонной заболеваемости гриппом и ОРВИ, санитарно-гигиеническому воспитанию в муниципальных ОУ города,  от общего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количества детей школьного возраста в муниципальных ОУ города до 100%</w:t>
            </w:r>
            <w:proofErr w:type="gramEnd"/>
          </w:p>
        </w:tc>
      </w:tr>
      <w:tr w:rsidR="00694D8A">
        <w:trPr>
          <w:gridAfter w:val="1"/>
          <w:wAfter w:w="74" w:type="dxa"/>
          <w:trHeight w:val="141"/>
        </w:trPr>
        <w:tc>
          <w:tcPr>
            <w:tcW w:w="3261" w:type="dxa"/>
            <w:tcBorders>
              <w:left w:val="single" w:sz="4" w:space="0" w:color="000000"/>
            </w:tcBorders>
            <w:vAlign w:val="center"/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19. Доля </w:t>
            </w:r>
            <w:proofErr w:type="gramStart"/>
            <w:r>
              <w:rPr>
                <w:sz w:val="24"/>
                <w:szCs w:val="24"/>
              </w:rPr>
              <w:t>МОУ</w:t>
            </w:r>
            <w:proofErr w:type="gramEnd"/>
            <w:r>
              <w:rPr>
                <w:sz w:val="24"/>
                <w:szCs w:val="24"/>
              </w:rPr>
              <w:t xml:space="preserve"> в которых проведены информационно-разъяснительные мероприятия в сфере физической культуры и спорта города для детей школьного возраста, направленных на популяризацию ЗОЖ, формирование мотивации к отказу от злоупотребления алкогольной продукции и табаком и немедицинского потребления наркотических средств и психотропных веществ</w:t>
            </w:r>
          </w:p>
        </w:tc>
        <w:tc>
          <w:tcPr>
            <w:tcW w:w="1298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618" w:type="dxa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992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8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41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738" w:type="dxa"/>
            <w:gridSpan w:val="2"/>
          </w:tcPr>
          <w:p w:rsidR="00694D8A" w:rsidRDefault="00EF0BFA">
            <w:pPr>
              <w:pStyle w:val="ConsPlusNormal"/>
              <w:spacing w:after="24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Увеличение доли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которых проведены информационно-разъяснительные мероприятия в сфере физической культуры и спорта города для детей школьного возраста, направленных на популяризацию ЗОЖ, формирование мотивации к отказу от злоупотребления алкогольной продукции и табаком и немедицинского потребления наркотических средств и психотропных веществ до 100%</w:t>
            </w:r>
          </w:p>
        </w:tc>
      </w:tr>
      <w:tr w:rsidR="00694D8A">
        <w:trPr>
          <w:gridAfter w:val="1"/>
          <w:wAfter w:w="74" w:type="dxa"/>
          <w:trHeight w:val="386"/>
        </w:trPr>
        <w:tc>
          <w:tcPr>
            <w:tcW w:w="15593" w:type="dxa"/>
            <w:gridSpan w:val="16"/>
            <w:tcBorders>
              <w:left w:val="single" w:sz="4" w:space="0" w:color="000000"/>
            </w:tcBorders>
            <w:vAlign w:val="center"/>
          </w:tcPr>
          <w:p w:rsidR="00694D8A" w:rsidRDefault="00EF0BFA">
            <w:pPr>
              <w:widowControl w:val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4. Информирование населения о деятельности органов местного самоуправления по созданию благоприятных условий в целях привлечения медицинских работников для работы в КГБУЗ «Городская больница имени Л.Я. Литвиненко г. Новоалтайска»</w:t>
            </w:r>
          </w:p>
        </w:tc>
      </w:tr>
      <w:tr w:rsidR="00694D8A">
        <w:trPr>
          <w:gridAfter w:val="1"/>
          <w:wAfter w:w="74" w:type="dxa"/>
          <w:trHeight w:val="807"/>
        </w:trPr>
        <w:tc>
          <w:tcPr>
            <w:tcW w:w="3261" w:type="dxa"/>
            <w:tcBorders>
              <w:left w:val="single" w:sz="4" w:space="0" w:color="000000"/>
            </w:tcBorders>
            <w:vAlign w:val="center"/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 Укомплектованность МО медработниками</w:t>
            </w:r>
          </w:p>
        </w:tc>
        <w:tc>
          <w:tcPr>
            <w:tcW w:w="1298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618" w:type="dxa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992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993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998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77,0</w:t>
            </w:r>
          </w:p>
        </w:tc>
        <w:tc>
          <w:tcPr>
            <w:tcW w:w="854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78,0</w:t>
            </w:r>
          </w:p>
        </w:tc>
        <w:tc>
          <w:tcPr>
            <w:tcW w:w="841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79,0</w:t>
            </w:r>
          </w:p>
        </w:tc>
        <w:tc>
          <w:tcPr>
            <w:tcW w:w="4738" w:type="dxa"/>
            <w:gridSpan w:val="2"/>
            <w:vAlign w:val="center"/>
          </w:tcPr>
          <w:p w:rsidR="00694D8A" w:rsidRDefault="00EF0BFA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укомплектованности МО медработниками до 79%</w:t>
            </w:r>
          </w:p>
        </w:tc>
      </w:tr>
      <w:tr w:rsidR="00694D8A">
        <w:trPr>
          <w:gridAfter w:val="1"/>
          <w:wAfter w:w="74" w:type="dxa"/>
          <w:trHeight w:val="1892"/>
        </w:trPr>
        <w:tc>
          <w:tcPr>
            <w:tcW w:w="3261" w:type="dxa"/>
            <w:tcBorders>
              <w:left w:val="single" w:sz="4" w:space="0" w:color="000000"/>
            </w:tcBorders>
            <w:vAlign w:val="center"/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21. Обеспеченность врачами и средним персоналом в учреждениях здравоохранения в расчете на 10 тыс. человек</w:t>
            </w:r>
          </w:p>
        </w:tc>
        <w:tc>
          <w:tcPr>
            <w:tcW w:w="1298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618" w:type="dxa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992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993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998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854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841" w:type="dxa"/>
            <w:gridSpan w:val="2"/>
            <w:vAlign w:val="center"/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4738" w:type="dxa"/>
            <w:gridSpan w:val="2"/>
          </w:tcPr>
          <w:p w:rsidR="00694D8A" w:rsidRDefault="00EF0BFA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коэффициента  обеспеченности врачами и средним персоналом в учреждениях здравоохранения в расчете на 10 тыс. человек 62</w:t>
            </w:r>
          </w:p>
        </w:tc>
      </w:tr>
      <w:tr w:rsidR="00694D8A">
        <w:trPr>
          <w:gridAfter w:val="1"/>
          <w:wAfter w:w="74" w:type="dxa"/>
          <w:trHeight w:val="264"/>
        </w:trPr>
        <w:tc>
          <w:tcPr>
            <w:tcW w:w="15593" w:type="dxa"/>
            <w:gridSpan w:val="16"/>
            <w:tcBorders>
              <w:left w:val="single" w:sz="4" w:space="0" w:color="000000"/>
            </w:tcBorders>
            <w:vAlign w:val="center"/>
          </w:tcPr>
          <w:p w:rsidR="00694D8A" w:rsidRDefault="00EF0BFA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5. Предоставление дополнительных мер социальной поддержки отдельным категориям медицинских работников государственных учреждений здравоохранения города</w:t>
            </w:r>
          </w:p>
        </w:tc>
      </w:tr>
      <w:tr w:rsidR="00694D8A">
        <w:trPr>
          <w:trHeight w:val="1614"/>
        </w:trPr>
        <w:tc>
          <w:tcPr>
            <w:tcW w:w="3261" w:type="dxa"/>
            <w:tcBorders>
              <w:left w:val="single" w:sz="4" w:space="0" w:color="000000"/>
            </w:tcBorders>
            <w:vAlign w:val="center"/>
          </w:tcPr>
          <w:p w:rsidR="00694D8A" w:rsidRDefault="00EF0BFA">
            <w:pPr>
              <w:ind w:right="-23"/>
              <w:jc w:val="both"/>
            </w:pPr>
            <w:r>
              <w:rPr>
                <w:sz w:val="24"/>
                <w:szCs w:val="24"/>
              </w:rPr>
              <w:t>22. Количество молодых специалистов с высшим образованием, получивших единовременную денежную выплату</w:t>
            </w:r>
          </w:p>
        </w:tc>
        <w:tc>
          <w:tcPr>
            <w:tcW w:w="1290" w:type="dxa"/>
            <w:tcBorders>
              <w:left w:val="single" w:sz="4" w:space="0" w:color="000000"/>
            </w:tcBorders>
            <w:vAlign w:val="center"/>
          </w:tcPr>
          <w:p w:rsidR="00694D8A" w:rsidRDefault="00EF0BF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657" w:type="dxa"/>
            <w:gridSpan w:val="3"/>
            <w:tcBorders>
              <w:left w:val="single" w:sz="4" w:space="0" w:color="000000"/>
            </w:tcBorders>
            <w:vAlign w:val="center"/>
          </w:tcPr>
          <w:p w:rsidR="00694D8A" w:rsidRDefault="00EF0BF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</w:tcBorders>
            <w:vAlign w:val="center"/>
          </w:tcPr>
          <w:p w:rsidR="00694D8A" w:rsidRDefault="00EF0BF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  <w:tcBorders>
              <w:left w:val="single" w:sz="4" w:space="0" w:color="000000"/>
            </w:tcBorders>
            <w:vAlign w:val="center"/>
          </w:tcPr>
          <w:p w:rsidR="00694D8A" w:rsidRDefault="00EF0BF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8" w:type="dxa"/>
            <w:gridSpan w:val="2"/>
            <w:tcBorders>
              <w:left w:val="single" w:sz="4" w:space="0" w:color="000000"/>
            </w:tcBorders>
            <w:vAlign w:val="center"/>
          </w:tcPr>
          <w:p w:rsidR="00694D8A" w:rsidRDefault="00EF0BF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gridSpan w:val="2"/>
            <w:tcBorders>
              <w:left w:val="single" w:sz="4" w:space="0" w:color="000000"/>
            </w:tcBorders>
            <w:vAlign w:val="center"/>
          </w:tcPr>
          <w:p w:rsidR="00694D8A" w:rsidRDefault="00EF0BF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1" w:type="dxa"/>
            <w:gridSpan w:val="2"/>
            <w:tcBorders>
              <w:left w:val="single" w:sz="4" w:space="0" w:color="000000"/>
            </w:tcBorders>
            <w:vAlign w:val="center"/>
          </w:tcPr>
          <w:p w:rsidR="00694D8A" w:rsidRDefault="00EF0BF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8" w:type="dxa"/>
            <w:gridSpan w:val="2"/>
            <w:tcBorders>
              <w:left w:val="single" w:sz="4" w:space="0" w:color="000000"/>
            </w:tcBorders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молодых специалистов с высшим образованием, получивших единовременную денежную выплату не менее 5 чел.</w:t>
            </w:r>
          </w:p>
        </w:tc>
      </w:tr>
    </w:tbl>
    <w:p w:rsidR="00694D8A" w:rsidRDefault="00694D8A"/>
    <w:p w:rsidR="00694D8A" w:rsidRDefault="00694D8A"/>
    <w:p w:rsidR="00694D8A" w:rsidRDefault="00694D8A"/>
    <w:p w:rsidR="00694D8A" w:rsidRDefault="00694D8A">
      <w:pPr>
        <w:sectPr w:rsidR="00694D8A">
          <w:pgSz w:w="16838" w:h="11905" w:orient="landscape"/>
          <w:pgMar w:top="567" w:right="536" w:bottom="1134" w:left="709" w:header="720" w:footer="720" w:gutter="0"/>
          <w:cols w:space="720"/>
          <w:docGrid w:linePitch="360"/>
        </w:sectPr>
      </w:pPr>
    </w:p>
    <w:p w:rsidR="00694D8A" w:rsidRDefault="00EF0BFA">
      <w:pPr>
        <w:pStyle w:val="af8"/>
        <w:ind w:left="10773"/>
      </w:pPr>
      <w:r>
        <w:lastRenderedPageBreak/>
        <w:t>Приложение 2</w:t>
      </w:r>
    </w:p>
    <w:p w:rsidR="00694D8A" w:rsidRDefault="00EF0BFA">
      <w:pPr>
        <w:pStyle w:val="af8"/>
        <w:ind w:left="10773"/>
        <w:rPr>
          <w:szCs w:val="28"/>
        </w:rPr>
      </w:pPr>
      <w:r>
        <w:t xml:space="preserve">к муниципальной программе </w:t>
      </w:r>
      <w:r>
        <w:rPr>
          <w:szCs w:val="28"/>
        </w:rPr>
        <w:t>«Развитие общественного здоровья в городе Новоалтайске на 2021–2025 годы»</w:t>
      </w:r>
    </w:p>
    <w:p w:rsidR="00694D8A" w:rsidRDefault="00694D8A">
      <w:pPr>
        <w:pStyle w:val="af8"/>
        <w:ind w:left="10773"/>
        <w:rPr>
          <w:sz w:val="16"/>
          <w:szCs w:val="16"/>
        </w:rPr>
      </w:pPr>
    </w:p>
    <w:p w:rsidR="00694D8A" w:rsidRDefault="00694D8A">
      <w:pPr>
        <w:pStyle w:val="af8"/>
        <w:ind w:left="10773"/>
        <w:rPr>
          <w:sz w:val="16"/>
          <w:szCs w:val="16"/>
        </w:rPr>
      </w:pPr>
    </w:p>
    <w:p w:rsidR="00694D8A" w:rsidRDefault="00EF0BFA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Перечень мероприятий муниципальной программы</w:t>
      </w:r>
    </w:p>
    <w:tbl>
      <w:tblPr>
        <w:tblW w:w="15413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138"/>
        <w:gridCol w:w="1418"/>
        <w:gridCol w:w="1984"/>
        <w:gridCol w:w="874"/>
        <w:gridCol w:w="874"/>
        <w:gridCol w:w="874"/>
        <w:gridCol w:w="874"/>
        <w:gridCol w:w="874"/>
        <w:gridCol w:w="875"/>
        <w:gridCol w:w="2088"/>
      </w:tblGrid>
      <w:tr w:rsidR="00694D8A">
        <w:trPr>
          <w:cantSplit/>
          <w:tblHeader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Цель, задача, мероприятие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5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2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финансирования</w:t>
            </w:r>
          </w:p>
        </w:tc>
      </w:tr>
      <w:tr w:rsidR="00694D8A">
        <w:trPr>
          <w:cantSplit/>
          <w:trHeight w:val="542"/>
          <w:tblHeader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694D8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694D8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694D8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694D8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2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694D8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694D8A">
        <w:trPr>
          <w:trHeight w:val="285"/>
          <w:tblHeader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694D8A">
        <w:trPr>
          <w:trHeight w:val="145"/>
        </w:trPr>
        <w:tc>
          <w:tcPr>
            <w:tcW w:w="1541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«Развитие общественного здоровья в городе Новоалтайске на 2021–2025 годы»</w:t>
            </w:r>
          </w:p>
        </w:tc>
      </w:tr>
      <w:tr w:rsidR="00694D8A">
        <w:trPr>
          <w:trHeight w:val="36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ind w:left="-102" w:right="-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Снижение уровня заболеваемости, смертности и инвалидности, вызванной поддающимися профилактике и предотвратимыми неинфекционными и инфекционными заболеваниями путем обеспечения межсекторального сотрудничества и системной работы на муниципальном уровне, которая позволит населению достичь наивысшего уровня здоровья и производительности в каждой возрастной и социальной группах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– 2023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города, КГБУЗ НГБ, КО, КК,  КФИС,</w:t>
            </w:r>
          </w:p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ОДМ, ОСВ, УСЗН, КЦСОН, ОО, </w:t>
            </w:r>
            <w:proofErr w:type="gramStart"/>
            <w:r>
              <w:rPr>
                <w:sz w:val="24"/>
                <w:szCs w:val="24"/>
              </w:rPr>
              <w:t>СВ</w:t>
            </w:r>
            <w:proofErr w:type="gramEnd"/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округа, внебюджетные источники</w:t>
            </w:r>
          </w:p>
        </w:tc>
      </w:tr>
      <w:tr w:rsidR="00694D8A">
        <w:trPr>
          <w:trHeight w:val="31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Pr="00167DDD" w:rsidRDefault="00EF0BFA">
            <w:pPr>
              <w:pStyle w:val="2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167DD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Задача 1. </w:t>
            </w:r>
            <w:r w:rsidRPr="00167DD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Развитие</w:t>
            </w:r>
            <w:r w:rsidRPr="00167DDD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 механизма межведомственного взаимодействия в создании условий для профилактики неинфекционных и инфекционных заболеваний, формирования потребности и ведения населением здорового образа жизни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КГБУЗ НГБ, КЦСОН, КО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694D8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694D8A">
        <w:trPr>
          <w:trHeight w:val="164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1.1. Организация в женских консультациях и гинекологических отделениях медицинских организаций школ здоровья для беременных, школы женского здоровья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pStyle w:val="aff9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694D8A">
        <w:trPr>
          <w:trHeight w:val="114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1.2. Взаимодействие с перинатальным центром «Дар» по вопросу предоставления социальных услуг беременным женщинам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pStyle w:val="aff9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КЦСОН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694D8A">
        <w:trPr>
          <w:trHeight w:val="131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1.3. Организация работы «Школы ухода» по обучению граждан навыкам и основам ухода за пожилыми гражданами и инвалидами в домашних условиях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pStyle w:val="aff9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КЦСОН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694D8A">
        <w:trPr>
          <w:trHeight w:val="18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1.4. Организация работы школ профессионального здоровья для работающего населения на предприятиях/учреждениях разных форм собственности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pStyle w:val="aff9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694D8A">
        <w:trPr>
          <w:trHeight w:val="30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1.5. Организация пункта проката технических средств реабилитации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pStyle w:val="aff9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КЦСОН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694D8A">
        <w:trPr>
          <w:trHeight w:val="110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1.6. Доставка лиц, старше 65 лет в медицинские организации в рамках регионального проекта «Старшее поколение»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pStyle w:val="aff9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КЦСОН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694D8A">
        <w:trPr>
          <w:trHeight w:val="110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1.7. Обеспечение проведения диспансеризации населения трудоспособного возраста в рамках ПНП «Здравоохранение»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pStyle w:val="aff9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694D8A">
        <w:trPr>
          <w:trHeight w:val="173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1.8. Проведение городских акций по выявлению факторов риска НИЗ во время международных дат ВОЗ и городских праздников (День отказа от курения, День матери, День семьи, другое)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pStyle w:val="aff9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НГБ, КО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694D8A">
        <w:trPr>
          <w:trHeight w:val="112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Pr="00167DDD" w:rsidRDefault="00EF0BFA">
            <w:pPr>
              <w:pStyle w:val="2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167DD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Задача 2. </w:t>
            </w:r>
            <w:r w:rsidRPr="00167DDD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Проведение мониторинга поведенческих и других факторов риска, оказывающих влияние на состояние здоровья граждан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pStyle w:val="aff9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НГБ, КО,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694D8A">
        <w:trPr>
          <w:trHeight w:val="160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2.1. Оценка состояния здоровья репродуктивного здоровья мужчин и женщин, анализ работы кабинетов планирования семьи медицинских организаций, «Подготовленные роды», Центра планирования семьи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pStyle w:val="aff9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694D8A">
        <w:trPr>
          <w:trHeight w:val="106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2.2. Изучение состояния здоровья детей дошкольного и школьного возраста, анализ организации медицинской помощи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pStyle w:val="aff9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НГБ, КО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694D8A">
        <w:trPr>
          <w:trHeight w:val="89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2.3. Изучение состояния здоровья подростков, анализ организации медицинской помощи подросткам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pStyle w:val="aff9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694D8A">
        <w:trPr>
          <w:trHeight w:val="131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2.4. Изучение состояния здоровья населения трудоспособного возраста. Анализ организации медицинской и профилактической помощи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pStyle w:val="aff9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694D8A">
        <w:trPr>
          <w:trHeight w:val="8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2.5. Изучение состояния здоровья </w:t>
            </w:r>
            <w:proofErr w:type="gramStart"/>
            <w:r>
              <w:rPr>
                <w:sz w:val="24"/>
                <w:szCs w:val="24"/>
              </w:rPr>
              <w:t>пожилых</w:t>
            </w:r>
            <w:proofErr w:type="gramEnd"/>
            <w:r>
              <w:rPr>
                <w:sz w:val="24"/>
                <w:szCs w:val="24"/>
              </w:rPr>
              <w:t>, анализ организации медицинской помощи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pStyle w:val="aff9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694D8A">
        <w:trPr>
          <w:trHeight w:val="109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2.5. Проведение </w:t>
            </w:r>
            <w:proofErr w:type="spellStart"/>
            <w:r>
              <w:rPr>
                <w:sz w:val="24"/>
                <w:szCs w:val="24"/>
              </w:rPr>
              <w:t>скрининговых</w:t>
            </w:r>
            <w:proofErr w:type="spellEnd"/>
            <w:r>
              <w:rPr>
                <w:sz w:val="24"/>
                <w:szCs w:val="24"/>
              </w:rPr>
              <w:t xml:space="preserve"> исследований по выявлению факторов риска НИЗ в центрах здоровья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pStyle w:val="aff9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694D8A">
        <w:trPr>
          <w:trHeight w:val="4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2.6. Разработка и внедрение модульных корпоративных программ «Здоровье на рабочем месте» на предприятиях крупного, малого и среднего бизнеса, в бюджетных учреждениях/ организациях:</w:t>
            </w:r>
          </w:p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-разработка профилей здоровья предприятий/учреждений;</w:t>
            </w:r>
          </w:p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-проведение семинаров по созданию профилей здоровья и планированию здоровья работников;</w:t>
            </w:r>
          </w:p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-проведение опросов работников и экспертов;</w:t>
            </w:r>
          </w:p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-сбор и анализ статистических данных о состоянии здоровья и условиях работы, выбор приоритетов;</w:t>
            </w:r>
          </w:p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разработка планов действий;</w:t>
            </w:r>
          </w:p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-проведение конференций/круглых </w:t>
            </w:r>
            <w:r>
              <w:rPr>
                <w:sz w:val="24"/>
                <w:szCs w:val="24"/>
              </w:rPr>
              <w:lastRenderedPageBreak/>
              <w:t>столов на предприятиях/учреждениях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pStyle w:val="aff9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694D8A">
        <w:trPr>
          <w:trHeight w:val="117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2.7. Обеспечение внедрения и ведения единого информационного регистра охвата взрослого населения диспансеризацией и профилактическими осмотрами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pStyle w:val="aff9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694D8A">
        <w:trPr>
          <w:trHeight w:val="15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Pr="00167DDD" w:rsidRDefault="00EF0BFA">
            <w:pPr>
              <w:pStyle w:val="2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167DDD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Задача 3. Реализация мероприятий по профилактике заболеваний и формированию здорового образа жизни граждан города.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pStyle w:val="aff9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КГБУЗ НГБ, КО, ОДМ, ОО, КЦСОН, КК, КФИС, МБДОУ МБОУ, МД, ССУЗ, ОСВ, УСЗН,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</w:t>
            </w:r>
            <w:proofErr w:type="gramEnd"/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округа, внебюджетные источники</w:t>
            </w:r>
          </w:p>
        </w:tc>
      </w:tr>
      <w:tr w:rsidR="00694D8A">
        <w:trPr>
          <w:trHeight w:val="89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3.1. Организация и проведение просветительских занятий по вопросам репродуктивного здоровья и ответственного родительства для взрослого населения по заявкам предприятий, организаций и для семей, находящихся на социальном патронате Комплексного центра социальной помощи семье и детям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pStyle w:val="aff9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694D8A">
        <w:trPr>
          <w:trHeight w:val="11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3.2. Проведение занятий для учащихся школ и студентов </w:t>
            </w:r>
            <w:proofErr w:type="spellStart"/>
            <w:r>
              <w:rPr>
                <w:sz w:val="24"/>
                <w:szCs w:val="24"/>
              </w:rPr>
              <w:t>ССУЗов</w:t>
            </w:r>
            <w:proofErr w:type="spellEnd"/>
            <w:r>
              <w:rPr>
                <w:sz w:val="24"/>
                <w:szCs w:val="24"/>
              </w:rPr>
              <w:t xml:space="preserve"> города по вопросам ЗОЖ и ответственного родительства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pStyle w:val="aff9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НГБ, КО, ОДМ, ОО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94D8A">
        <w:trPr>
          <w:trHeight w:val="118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3.3. Проведение информационно-образовательных акций («Всемирный день борьбы против рака», «День мужского здоровья»)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pStyle w:val="aff9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НГБ, КО, ОДМ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94D8A">
        <w:trPr>
          <w:trHeight w:val="32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3.4. Организация и проведение уроков здоровья по вопросам рационального режима дня, безопасного поведения репродуктивного здоровья детей школьного возраста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pStyle w:val="aff9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НГБ, КО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94D8A">
        <w:trPr>
          <w:trHeight w:val="6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3.5. Организация работы с ВИЧ-инфицированными гражданами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pStyle w:val="aff9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КЦСОН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694D8A">
        <w:trPr>
          <w:trHeight w:val="81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3.6. Акция с раздачей печатной продукции «В будущее без наркотиков»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pStyle w:val="aff9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КЦСОН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694D8A">
        <w:trPr>
          <w:trHeight w:val="89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3.7. Внедрение здоровье сберегающих технологий по профилактике заболеваний:</w:t>
            </w:r>
          </w:p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органов зрения;</w:t>
            </w:r>
          </w:p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пищеварения;</w:t>
            </w:r>
          </w:p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нарушений осанки и деформаций стопы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pStyle w:val="aff9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НГБ, КО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694D8A">
        <w:trPr>
          <w:trHeight w:val="117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3.8. Проведение семинаров для педагогов, медицинских сестер дошкольных образовательных организаций и родителей:</w:t>
            </w:r>
          </w:p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 профилактике нарушений осанки </w:t>
            </w:r>
            <w:r>
              <w:rPr>
                <w:sz w:val="24"/>
                <w:szCs w:val="24"/>
              </w:rPr>
              <w:lastRenderedPageBreak/>
              <w:t>и деформаций стопы;</w:t>
            </w:r>
          </w:p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 гигиене зрения; по питанию дошкольников;</w:t>
            </w:r>
          </w:p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 безопасному поведению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pStyle w:val="aff9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НГБ, КО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94D8A">
        <w:trPr>
          <w:trHeight w:val="117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3.9. Организация и проведение акций здоровье сберегающей направленности, включая профилактику ДТП, в международные и всемирные даты ВОЗ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pStyle w:val="aff9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НГБ, КО, ОДМ, ОО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94D8A">
        <w:trPr>
          <w:trHeight w:val="31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3.10. Участие в семинарах для педагогов и медицинских работников образовательных организаций по вопросам иммунопрофилактики в рамках календаря профилактических прививок Алтайского края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pStyle w:val="aff9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94D8A">
        <w:trPr>
          <w:trHeight w:val="32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3.11. Участие в научно-практических конференциях для медицинских сестер и педагогов образовательных организаций: по вопросам сохранения и укрепления здоровья детей в семье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pStyle w:val="aff9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КО, 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94D8A">
        <w:trPr>
          <w:trHeight w:val="245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3.12. Организация на постоянной основе выставок литературы по ЗОЖ в библиотечной системе муниципального образования с проведением различных просветительских мероприятий для молодежи, в рамках тематических дней Всемирной организации здравоохранения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pStyle w:val="aff9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КК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94D8A">
        <w:trPr>
          <w:trHeight w:val="92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3.13. Популяризация массовых видов спорта среди детей, молодежи и взрослого населения спорта через поощрение спортсменов и тренеров достигших высоких спортивных результатов на краевых, республиканских и международных соревнованиях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КФИС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бюджет  городского округа (в рамках муниципальной программы «Развитие физической культуры и спорта</w:t>
            </w:r>
            <w:proofErr w:type="gramEnd"/>
          </w:p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городе Новоалтайске на 2021-2025 годы»)</w:t>
            </w:r>
          </w:p>
        </w:tc>
      </w:tr>
      <w:tr w:rsidR="00694D8A">
        <w:trPr>
          <w:trHeight w:val="92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3.14. Внедрение технологий и моделей физкультурно-профилактической  работы направленной на профилактику злоупотребления наркотиков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КФИС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94D8A">
        <w:trPr>
          <w:trHeight w:val="92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3.15. Организация спортивно-массовой работы с детьми по месту жительства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КФИС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бюджет  городского округа (в рамках муниципальной программы «Развитие </w:t>
            </w:r>
            <w:r>
              <w:rPr>
                <w:sz w:val="24"/>
                <w:szCs w:val="24"/>
              </w:rPr>
              <w:lastRenderedPageBreak/>
              <w:t>физической культуры и спорта</w:t>
            </w:r>
            <w:proofErr w:type="gramEnd"/>
          </w:p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городе Новоалтайске на 2021-2025 годы»)</w:t>
            </w:r>
          </w:p>
        </w:tc>
      </w:tr>
      <w:tr w:rsidR="00694D8A">
        <w:trPr>
          <w:trHeight w:val="18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3.16. Создание условий для занятий физической культурой и спортом людей с ограниченными возможностями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КФИС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94D8A">
        <w:trPr>
          <w:trHeight w:val="59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3.17. Проведение спортивных соревнований среди людей с ограниченными возможностями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КФИС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бюджет  городского округа (в рамках муниципальной программы «Развитие физической культуры и спорта</w:t>
            </w:r>
            <w:proofErr w:type="gramEnd"/>
          </w:p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городе Новоалтайске на 2021-2025 годы»)</w:t>
            </w:r>
          </w:p>
        </w:tc>
      </w:tr>
      <w:tr w:rsidR="00694D8A">
        <w:trPr>
          <w:trHeight w:val="92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3.18. Внедрение современных оздоровительных технологий в систему воспитания и организации досуга молодежи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КФИС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94D8A">
        <w:trPr>
          <w:trHeight w:val="92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3.19. Организация работы лагерей с дневным пребыванием детей на базе образовательных организаций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–2025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КО, МБОУ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 (в рамках муниципальной программы «Развитие системы </w:t>
            </w:r>
            <w:r>
              <w:rPr>
                <w:sz w:val="24"/>
                <w:szCs w:val="24"/>
              </w:rPr>
              <w:lastRenderedPageBreak/>
              <w:t>образования в городе Новоалтайске на 2021-2025 годы»)</w:t>
            </w:r>
          </w:p>
        </w:tc>
      </w:tr>
      <w:tr w:rsidR="00694D8A">
        <w:trPr>
          <w:trHeight w:val="92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3.20. Разработка и тиражирование плакатов для детей и родителей по основам безопасности жизнедеятельности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pStyle w:val="aff9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94D8A">
        <w:trPr>
          <w:trHeight w:val="89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3.21. Формирование комплексной системы гражданско-патриотического воспитания молодежи, проведение мероприятий, направленных на формирование здорового образа жизни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(в рамках муниципальной программы «Развитие системы образования в городе Новоалтайске на 2021-2025 годы»)</w:t>
            </w:r>
          </w:p>
        </w:tc>
      </w:tr>
      <w:tr w:rsidR="00694D8A">
        <w:trPr>
          <w:trHeight w:val="92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3.22. Обеспечение социальной поддержки педагогических работников (оздоровление и другие виды поддержки)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КО, МБДОУ МБОУ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(в рамках муниципальной программы «Развитие системы образования в городе Новоалтайске на 2021-2025 годы»)</w:t>
            </w:r>
          </w:p>
        </w:tc>
      </w:tr>
      <w:tr w:rsidR="00694D8A">
        <w:trPr>
          <w:trHeight w:val="92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3.23. Проведение городских мероприятий в рамках общей идеи «здорового образа жизни»:</w:t>
            </w:r>
          </w:p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-Месячник здорового образа жизни;</w:t>
            </w:r>
          </w:p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акция «Стоп ВИЧ/СПИД» в рамках Всероссийских акций;</w:t>
            </w:r>
          </w:p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акция «Стоп Наркотик», приуроченная Международному дню борьбы с наркоманией и наркобизнесом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– 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ОДМ, КО, КК, КФИС, МД, КЦСОН, ОО, ССУЗ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(в рамках муниципальной программы «Молодежь города Новоалтайска на 2021-2025 годы»)</w:t>
            </w:r>
          </w:p>
        </w:tc>
      </w:tr>
      <w:tr w:rsidR="00694D8A">
        <w:trPr>
          <w:trHeight w:val="55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3.24. Инклюзивная акция «Новогодняя сказка»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– 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ОДМ, ОСВ, УСЗН, КЦСОН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(в рамках муниципальной программы «Молодежь города Новоалтайска на 2021-2025 годы»)</w:t>
            </w:r>
          </w:p>
        </w:tc>
      </w:tr>
      <w:tr w:rsidR="00694D8A">
        <w:trPr>
          <w:trHeight w:val="92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3.25. Проведение городских акций по сбору донорской крови «Подари жизнь»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ОДМ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94D8A">
        <w:trPr>
          <w:trHeight w:val="60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3.26. Включение номинации по развитию общественного здоровья в конкурс грантов Администрации города «Молодежная инициатива»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ind w:left="-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ОДМ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94D8A">
        <w:trPr>
          <w:trHeight w:val="92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47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3.27. Развитие сети клубов и кружков по интересам для пожилых людей на базах учреждений социальной защиты.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pStyle w:val="aff9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</w:t>
            </w:r>
            <w:proofErr w:type="gramEnd"/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694D8A">
        <w:trPr>
          <w:trHeight w:val="89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3.28. Организация и проведение творческих конкурсов, выставок с участием пожилых людей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</w:t>
            </w:r>
            <w:proofErr w:type="gramEnd"/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694D8A">
        <w:trPr>
          <w:trHeight w:val="92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3.29. Проведение городских акций по сохранению здоровья в пожилом возрасте в рамках Месячника пожилого человека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КФИС, КО, ОСВ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694D8A">
        <w:trPr>
          <w:trHeight w:val="6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3.30. Организация и проведение Спартакиады ветеранов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ФИС, ОО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694D8A">
        <w:trPr>
          <w:trHeight w:val="60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both"/>
              <w:outlineLvl w:val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Задача 4. Информирование населения о деятельности органов местного самоуправления по созданию благоприятных условий в целях привлечения медицинских работников для работы в КГБУЗ «Городская больница имени Л.Я. Литвиненко г. Новоалтайска»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ind w:left="-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КГБУЗ НГБ,</w:t>
            </w:r>
          </w:p>
          <w:p w:rsidR="00694D8A" w:rsidRDefault="00EF0BFA">
            <w:pPr>
              <w:ind w:left="-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Пресс-служба Администрации города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округа, внебюджетные источники</w:t>
            </w:r>
          </w:p>
        </w:tc>
      </w:tr>
      <w:tr w:rsidR="00694D8A">
        <w:trPr>
          <w:trHeight w:val="206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4.1. Информационно-разъяснительные мероприятия с работодателями, в рамках корпоративных программ «Здоровье предприятий» совместно с Фондом обязательного медицинского страхования о проведении диспансеризации и профилактических осмотров для сотрудников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pStyle w:val="aff9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694D8A">
        <w:trPr>
          <w:trHeight w:val="206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4.2. Распространение информации о формировании мотивации к здоровому образу жизни, прохождению диспансеризации, профилактических осмотров и вакцинации против гриппа и других профилактических прививок через социальные сети («Одноклассники», </w:t>
            </w:r>
            <w:proofErr w:type="spellStart"/>
            <w:r>
              <w:rPr>
                <w:sz w:val="24"/>
                <w:szCs w:val="24"/>
              </w:rPr>
              <w:t>Facebook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Instagram</w:t>
            </w:r>
            <w:proofErr w:type="spellEnd"/>
            <w:r>
              <w:rPr>
                <w:sz w:val="24"/>
                <w:szCs w:val="24"/>
              </w:rPr>
              <w:t>, «</w:t>
            </w:r>
            <w:proofErr w:type="spellStart"/>
            <w:r>
              <w:rPr>
                <w:sz w:val="24"/>
                <w:szCs w:val="24"/>
              </w:rPr>
              <w:t>ВКонтакте</w:t>
            </w:r>
            <w:proofErr w:type="spellEnd"/>
            <w:r>
              <w:rPr>
                <w:sz w:val="24"/>
                <w:szCs w:val="24"/>
              </w:rPr>
              <w:t>»)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ind w:left="-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КГБУЗ НГБ,</w:t>
            </w:r>
          </w:p>
          <w:p w:rsidR="00694D8A" w:rsidRDefault="00EF0BFA">
            <w:pPr>
              <w:ind w:left="-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Пресс-служба Администрации города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94D8A">
        <w:trPr>
          <w:trHeight w:val="75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4.3. Информационное сопровождение мероприятий Программы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pStyle w:val="aff9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города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94D8A">
        <w:trPr>
          <w:trHeight w:val="206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Задача 5. Предоставление дополнительных мер социальной поддержки отдельным категориям медицинских работников государственных учреждений здравоохранения города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2022-2023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pStyle w:val="aff9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города, 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94D8A">
        <w:trPr>
          <w:trHeight w:val="206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Pr="00167DDD" w:rsidRDefault="00EF0BFA">
            <w:pPr>
              <w:pStyle w:val="aff8"/>
              <w:shd w:val="clear" w:color="auto" w:fill="auto"/>
              <w:spacing w:after="0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DD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Мероприятие 5.1. </w:t>
            </w:r>
            <w:r w:rsidRPr="00167DDD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укомплектованности медицинских организаций медицинскими работниками (врачами и средним медицинским персоналом):</w:t>
            </w:r>
          </w:p>
          <w:p w:rsidR="00694D8A" w:rsidRPr="00167DDD" w:rsidRDefault="00EF0BFA">
            <w:pPr>
              <w:pStyle w:val="aff8"/>
              <w:shd w:val="clear" w:color="auto" w:fill="auto"/>
              <w:spacing w:after="0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7DDD">
              <w:rPr>
                <w:rFonts w:ascii="Times New Roman" w:hAnsi="Times New Roman"/>
                <w:color w:val="000000"/>
                <w:sz w:val="24"/>
                <w:szCs w:val="24"/>
              </w:rPr>
              <w:t>- единовременная денежная выплата молодому специалисту с высшим образованием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2022-2023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ind w:left="-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города, 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</w:tbl>
    <w:p w:rsidR="00694D8A" w:rsidRDefault="00694D8A">
      <w:pPr>
        <w:widowControl w:val="0"/>
        <w:jc w:val="right"/>
        <w:outlineLvl w:val="2"/>
        <w:rPr>
          <w:sz w:val="24"/>
          <w:szCs w:val="24"/>
        </w:rPr>
      </w:pPr>
    </w:p>
    <w:p w:rsidR="00694D8A" w:rsidRDefault="00EF0BFA">
      <w:pPr>
        <w:rPr>
          <w:b/>
          <w:i/>
          <w:sz w:val="24"/>
          <w:szCs w:val="24"/>
        </w:rPr>
      </w:pPr>
      <w:r>
        <w:rPr>
          <w:sz w:val="24"/>
          <w:szCs w:val="24"/>
        </w:rPr>
        <w:t>Термины и принятые сокращения:</w:t>
      </w:r>
    </w:p>
    <w:p w:rsidR="00694D8A" w:rsidRDefault="00EF0BFA">
      <w:pPr>
        <w:pStyle w:val="15"/>
        <w:shd w:val="clear" w:color="auto" w:fill="auto"/>
        <w:spacing w:after="0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Общественное здоровье </w:t>
      </w:r>
      <w:r>
        <w:rPr>
          <w:rFonts w:ascii="Times New Roman" w:hAnsi="Times New Roman"/>
          <w:color w:val="000000"/>
          <w:sz w:val="24"/>
          <w:szCs w:val="24"/>
        </w:rPr>
        <w:t xml:space="preserve">- медико-социальный ресурс и потенциал общества, способствующий обеспечению национальной безопасности. Общественное здоровье обусловлено комплексом воздействий социальных, поведенческих и биологических факторов, его улучшение способствует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увеличению продолжительности и качества жизни, благополучию людей, гармоничному развитию личности и общества.</w:t>
      </w:r>
    </w:p>
    <w:p w:rsidR="00694D8A" w:rsidRDefault="00EF0BFA">
      <w:pPr>
        <w:pStyle w:val="15"/>
        <w:shd w:val="clear" w:color="auto" w:fill="auto"/>
        <w:spacing w:after="0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 xml:space="preserve">Детерминанты здоровья </w:t>
      </w:r>
      <w:r>
        <w:rPr>
          <w:rFonts w:ascii="Times New Roman" w:hAnsi="Times New Roman"/>
          <w:color w:val="000000"/>
          <w:sz w:val="24"/>
          <w:szCs w:val="24"/>
        </w:rPr>
        <w:t>- к детерминантам здоровья относятся факторы, влияние на здоровье которых научно доказано: уровень доходов, качество жилья, уровень образования, благоустройство мест обитания, развитие транспорта, качество и доступность медицинской помощи, качество питания, зависимости (курение табака, алкоголизм и наркомания), условия работы, безработица, социальная изоляция, а также факторы внешней среды.</w:t>
      </w:r>
      <w:proofErr w:type="gramEnd"/>
    </w:p>
    <w:p w:rsidR="00694D8A" w:rsidRDefault="00EF0BFA">
      <w:pPr>
        <w:pStyle w:val="15"/>
        <w:shd w:val="clear" w:color="auto" w:fill="auto"/>
        <w:spacing w:after="0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 xml:space="preserve">Охрана здоровья </w:t>
      </w:r>
      <w:r>
        <w:rPr>
          <w:rFonts w:ascii="Times New Roman" w:hAnsi="Times New Roman"/>
          <w:color w:val="000000"/>
          <w:sz w:val="24"/>
          <w:szCs w:val="24"/>
        </w:rPr>
        <w:t>- «...совокупность мер политического, экономического, правового, социального, культурного, медицинского, санитарно-эпидемиологического характера, направленных на сохранение и укрепление физического и психического здоровья каждого человека, поддержание его активной долголетней жизни и предоставление ему медицинской помощи в случае утраты здоровья» (из «Концепции охраны здоровья населения Российской Федерации на период до 2005 года», Распоряжение Правительства Российской Федерации от 31.08.2000 № 1202-р).</w:t>
      </w:r>
      <w:proofErr w:type="gramEnd"/>
    </w:p>
    <w:p w:rsidR="00694D8A" w:rsidRDefault="00EF0BFA">
      <w:pPr>
        <w:pStyle w:val="15"/>
        <w:shd w:val="clear" w:color="auto" w:fill="auto"/>
        <w:spacing w:after="0" w:line="252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Стратегия ВОЗ «Здоровье для всех» </w:t>
      </w:r>
      <w:r>
        <w:rPr>
          <w:rFonts w:ascii="Times New Roman" w:hAnsi="Times New Roman"/>
          <w:color w:val="000000"/>
          <w:sz w:val="24"/>
          <w:szCs w:val="24"/>
        </w:rPr>
        <w:t>- подписанная странами, членами ООН и ВОЗ стратегия, направленная на улучшение здоровья населения.</w:t>
      </w:r>
    </w:p>
    <w:p w:rsidR="00694D8A" w:rsidRDefault="00EF0BFA">
      <w:pPr>
        <w:pStyle w:val="15"/>
        <w:shd w:val="clear" w:color="auto" w:fill="auto"/>
        <w:spacing w:after="0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Проект ВОЗ «Здоровые города» </w:t>
      </w:r>
      <w:r>
        <w:rPr>
          <w:rFonts w:ascii="Times New Roman" w:hAnsi="Times New Roman"/>
          <w:color w:val="000000"/>
          <w:sz w:val="24"/>
          <w:szCs w:val="24"/>
        </w:rPr>
        <w:t>- комплекс современных развивающихся социальных технологий ВОЗ по внедрению на местном муниципальном уровне программ укрепления здоровья населения, реализации Стратегии ВОЗ «Здоровье для всех». Проект ВОЗ «Здоровые города», предполагает участие в городских программах здоровья всех ветвей власти, заинтересованных секторов и ведомств, ученых, представителей общественности, СМИ.</w:t>
      </w:r>
    </w:p>
    <w:p w:rsidR="00694D8A" w:rsidRDefault="00EF0BFA">
      <w:pPr>
        <w:pStyle w:val="15"/>
        <w:shd w:val="clear" w:color="auto" w:fill="auto"/>
        <w:spacing w:after="0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Школы здоровья </w:t>
      </w:r>
      <w:r>
        <w:rPr>
          <w:rFonts w:ascii="Times New Roman" w:hAnsi="Times New Roman"/>
          <w:color w:val="000000"/>
          <w:sz w:val="24"/>
          <w:szCs w:val="24"/>
        </w:rPr>
        <w:t>- метод просветительской работы с населением, направленный на повышение гигиенической грамотности, культуры здоровья и на формирование ответственного отношения людей к здоровью, на формирование навыков здорового образа жизни. Школы здоровья могут проводиться в учреждениях здравоохранения, других учреждениях, на рабочих местах и т. д.</w:t>
      </w:r>
    </w:p>
    <w:p w:rsidR="00694D8A" w:rsidRDefault="00EF0BFA">
      <w:pPr>
        <w:rPr>
          <w:sz w:val="24"/>
          <w:szCs w:val="24"/>
        </w:rPr>
      </w:pPr>
      <w:r>
        <w:rPr>
          <w:sz w:val="24"/>
          <w:szCs w:val="24"/>
        </w:rPr>
        <w:t>Администрация города – Администрация города Новоалтайска</w:t>
      </w:r>
    </w:p>
    <w:p w:rsidR="00694D8A" w:rsidRDefault="00EF0BFA">
      <w:pPr>
        <w:rPr>
          <w:sz w:val="24"/>
          <w:szCs w:val="24"/>
        </w:rPr>
      </w:pPr>
      <w:r>
        <w:rPr>
          <w:sz w:val="24"/>
          <w:szCs w:val="24"/>
        </w:rPr>
        <w:t>КГБУЗ  НГБ - КГБУЗ  «Городская больница имени Л.Я. Литвиненко г. Новоалтайска»</w:t>
      </w:r>
    </w:p>
    <w:p w:rsidR="00694D8A" w:rsidRDefault="00EF0BF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КО</w:t>
      </w:r>
      <w:proofErr w:type="gramEnd"/>
      <w:r>
        <w:rPr>
          <w:sz w:val="24"/>
          <w:szCs w:val="24"/>
        </w:rPr>
        <w:t xml:space="preserve"> – Комитет по образованию Администрации города</w:t>
      </w:r>
    </w:p>
    <w:p w:rsidR="00694D8A" w:rsidRDefault="00EF0BFA">
      <w:pPr>
        <w:rPr>
          <w:sz w:val="24"/>
          <w:szCs w:val="24"/>
        </w:rPr>
      </w:pPr>
      <w:r>
        <w:rPr>
          <w:sz w:val="24"/>
          <w:szCs w:val="24"/>
        </w:rPr>
        <w:t>КК – Комитет по культуре Администрации города Новоалтайска</w:t>
      </w:r>
    </w:p>
    <w:p w:rsidR="00694D8A" w:rsidRDefault="00EF0BFA">
      <w:pPr>
        <w:rPr>
          <w:sz w:val="24"/>
          <w:szCs w:val="24"/>
        </w:rPr>
      </w:pPr>
      <w:r>
        <w:rPr>
          <w:sz w:val="24"/>
          <w:szCs w:val="24"/>
        </w:rPr>
        <w:t>КФИС – Комитет по физической культуре и спорту Администрации города Новоалтайска</w:t>
      </w:r>
    </w:p>
    <w:p w:rsidR="00694D8A" w:rsidRDefault="00EF0BFA">
      <w:pPr>
        <w:rPr>
          <w:sz w:val="24"/>
          <w:szCs w:val="24"/>
        </w:rPr>
      </w:pPr>
      <w:r>
        <w:rPr>
          <w:sz w:val="24"/>
          <w:szCs w:val="24"/>
        </w:rPr>
        <w:t>КЦСОН – Краевое государственное бюджетное учреждение социального обслуживания «Комплексный центр социального обслуживания населения города Новоалтайска»</w:t>
      </w:r>
    </w:p>
    <w:p w:rsidR="00694D8A" w:rsidRDefault="00EF0BFA">
      <w:pPr>
        <w:rPr>
          <w:sz w:val="24"/>
          <w:szCs w:val="24"/>
        </w:rPr>
      </w:pPr>
      <w:r>
        <w:rPr>
          <w:sz w:val="24"/>
          <w:szCs w:val="24"/>
        </w:rPr>
        <w:t>МБДО</w:t>
      </w:r>
      <w:proofErr w:type="gramStart"/>
      <w:r>
        <w:rPr>
          <w:sz w:val="24"/>
          <w:szCs w:val="24"/>
        </w:rPr>
        <w:t>У-</w:t>
      </w:r>
      <w:proofErr w:type="gramEnd"/>
      <w:r>
        <w:rPr>
          <w:sz w:val="24"/>
          <w:szCs w:val="24"/>
        </w:rPr>
        <w:t xml:space="preserve"> Муниципальные бюджетные дошкольные образовательные учреждения</w:t>
      </w:r>
    </w:p>
    <w:p w:rsidR="00694D8A" w:rsidRDefault="00EF0BFA">
      <w:pPr>
        <w:rPr>
          <w:sz w:val="24"/>
          <w:szCs w:val="24"/>
        </w:rPr>
      </w:pPr>
      <w:r>
        <w:rPr>
          <w:sz w:val="24"/>
          <w:szCs w:val="24"/>
        </w:rPr>
        <w:t>МБО</w:t>
      </w:r>
      <w:proofErr w:type="gramStart"/>
      <w:r>
        <w:rPr>
          <w:sz w:val="24"/>
          <w:szCs w:val="24"/>
        </w:rPr>
        <w:t>У-</w:t>
      </w:r>
      <w:proofErr w:type="gramEnd"/>
      <w:r>
        <w:rPr>
          <w:sz w:val="24"/>
          <w:szCs w:val="24"/>
        </w:rPr>
        <w:t xml:space="preserve">  Муниципальные бюджетные образовательные учреждения </w:t>
      </w:r>
    </w:p>
    <w:p w:rsidR="00694D8A" w:rsidRDefault="00EF0BFA">
      <w:pPr>
        <w:rPr>
          <w:sz w:val="24"/>
          <w:szCs w:val="24"/>
        </w:rPr>
      </w:pPr>
      <w:r>
        <w:rPr>
          <w:sz w:val="24"/>
          <w:szCs w:val="24"/>
        </w:rPr>
        <w:t>ОДМ – Отдел по делам молодежи комитета по социальным вопросам Администрации города Новоалтайска</w:t>
      </w:r>
    </w:p>
    <w:p w:rsidR="00694D8A" w:rsidRDefault="00EF0BFA">
      <w:pPr>
        <w:rPr>
          <w:sz w:val="24"/>
          <w:szCs w:val="24"/>
        </w:rPr>
      </w:pPr>
      <w:r>
        <w:rPr>
          <w:sz w:val="24"/>
          <w:szCs w:val="24"/>
        </w:rPr>
        <w:t>ОО – Общественные объединения</w:t>
      </w:r>
    </w:p>
    <w:p w:rsidR="00694D8A" w:rsidRDefault="00EF0BFA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ОСВ - Отдел по социальным вопросам Администрации города</w:t>
      </w:r>
    </w:p>
    <w:p w:rsidR="00694D8A" w:rsidRDefault="00EF0BFA">
      <w:pPr>
        <w:rPr>
          <w:sz w:val="24"/>
          <w:szCs w:val="24"/>
        </w:rPr>
      </w:pPr>
      <w:r>
        <w:rPr>
          <w:sz w:val="24"/>
          <w:szCs w:val="24"/>
        </w:rPr>
        <w:t xml:space="preserve">ССУЗ – </w:t>
      </w:r>
      <w:proofErr w:type="spellStart"/>
      <w:r>
        <w:rPr>
          <w:sz w:val="24"/>
          <w:szCs w:val="24"/>
        </w:rPr>
        <w:t>Среднеспециальное</w:t>
      </w:r>
      <w:proofErr w:type="spellEnd"/>
      <w:r>
        <w:rPr>
          <w:sz w:val="24"/>
          <w:szCs w:val="24"/>
        </w:rPr>
        <w:t xml:space="preserve"> учебное заведение, расположенное на территории города Новоалтайска </w:t>
      </w:r>
    </w:p>
    <w:p w:rsidR="00694D8A" w:rsidRDefault="00EF0BF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СВ</w:t>
      </w:r>
      <w:proofErr w:type="gramEnd"/>
      <w:r>
        <w:rPr>
          <w:sz w:val="24"/>
          <w:szCs w:val="24"/>
        </w:rPr>
        <w:t xml:space="preserve">  - Городской Совет ветеранов</w:t>
      </w:r>
    </w:p>
    <w:p w:rsidR="00694D8A" w:rsidRDefault="00EF0BFA">
      <w:pPr>
        <w:rPr>
          <w:sz w:val="24"/>
          <w:szCs w:val="24"/>
        </w:rPr>
      </w:pPr>
      <w:r>
        <w:rPr>
          <w:sz w:val="24"/>
          <w:szCs w:val="24"/>
        </w:rPr>
        <w:t>УСЗН – Управление социальной защиты населения по г</w:t>
      </w:r>
      <w:proofErr w:type="gramStart"/>
      <w:r>
        <w:rPr>
          <w:sz w:val="24"/>
          <w:szCs w:val="24"/>
        </w:rPr>
        <w:t>.Н</w:t>
      </w:r>
      <w:proofErr w:type="gramEnd"/>
      <w:r>
        <w:rPr>
          <w:sz w:val="24"/>
          <w:szCs w:val="24"/>
        </w:rPr>
        <w:t xml:space="preserve">овоалтайску и Первомайскому району </w:t>
      </w:r>
    </w:p>
    <w:p w:rsidR="00694D8A" w:rsidRDefault="00694D8A">
      <w:pPr>
        <w:rPr>
          <w:sz w:val="24"/>
          <w:szCs w:val="24"/>
        </w:rPr>
      </w:pPr>
    </w:p>
    <w:p w:rsidR="00694D8A" w:rsidRDefault="00694D8A"/>
    <w:p w:rsidR="00694D8A" w:rsidRDefault="00694D8A">
      <w:pPr>
        <w:sectPr w:rsidR="00694D8A">
          <w:pgSz w:w="16838" w:h="11905" w:orient="landscape"/>
          <w:pgMar w:top="360" w:right="567" w:bottom="284" w:left="851" w:header="720" w:footer="720" w:gutter="0"/>
          <w:cols w:space="720"/>
          <w:docGrid w:linePitch="360"/>
        </w:sectPr>
      </w:pPr>
    </w:p>
    <w:p w:rsidR="00694D8A" w:rsidRDefault="00EF0BFA">
      <w:pPr>
        <w:widowControl w:val="0"/>
        <w:ind w:left="5529"/>
        <w:jc w:val="both"/>
        <w:rPr>
          <w:sz w:val="28"/>
          <w:szCs w:val="28"/>
        </w:rPr>
      </w:pPr>
      <w:bookmarkStart w:id="7" w:name="Par527"/>
      <w:bookmarkEnd w:id="7"/>
      <w:r>
        <w:rPr>
          <w:sz w:val="28"/>
          <w:szCs w:val="28"/>
        </w:rPr>
        <w:lastRenderedPageBreak/>
        <w:t>Приложение 3</w:t>
      </w:r>
    </w:p>
    <w:p w:rsidR="00694D8A" w:rsidRDefault="00EF0BFA">
      <w:pPr>
        <w:widowControl w:val="0"/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>к муниципальной программе «Развитие общественного здоровья в городе Новоалтайске на 2021 – 2025 годы»</w:t>
      </w:r>
    </w:p>
    <w:p w:rsidR="00694D8A" w:rsidRDefault="00694D8A">
      <w:pPr>
        <w:widowControl w:val="0"/>
        <w:jc w:val="center"/>
        <w:rPr>
          <w:sz w:val="28"/>
          <w:szCs w:val="28"/>
        </w:rPr>
      </w:pPr>
    </w:p>
    <w:p w:rsidR="00694D8A" w:rsidRDefault="00EF0BFA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Объем финансовых ресурсов,</w:t>
      </w:r>
    </w:p>
    <w:p w:rsidR="00694D8A" w:rsidRDefault="00EF0BFA">
      <w:pPr>
        <w:widowControl w:val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необходимых</w:t>
      </w:r>
      <w:proofErr w:type="gramEnd"/>
      <w:r>
        <w:rPr>
          <w:sz w:val="28"/>
          <w:szCs w:val="28"/>
        </w:rPr>
        <w:t xml:space="preserve"> для реализации муниципальной программы</w:t>
      </w:r>
    </w:p>
    <w:p w:rsidR="00694D8A" w:rsidRDefault="00694D8A">
      <w:pPr>
        <w:widowControl w:val="0"/>
        <w:jc w:val="center"/>
        <w:rPr>
          <w:sz w:val="24"/>
          <w:szCs w:val="24"/>
          <w:highlight w:val="yellow"/>
        </w:rPr>
      </w:pPr>
    </w:p>
    <w:tbl>
      <w:tblPr>
        <w:tblW w:w="9976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720"/>
        <w:gridCol w:w="720"/>
        <w:gridCol w:w="720"/>
        <w:gridCol w:w="839"/>
        <w:gridCol w:w="900"/>
        <w:gridCol w:w="992"/>
        <w:gridCol w:w="405"/>
      </w:tblGrid>
      <w:tr w:rsidR="00694D8A">
        <w:trPr>
          <w:gridAfter w:val="1"/>
          <w:wAfter w:w="405" w:type="dxa"/>
          <w:cantSplit/>
        </w:trPr>
        <w:tc>
          <w:tcPr>
            <w:tcW w:w="4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48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расходов, тыс. рублей</w:t>
            </w:r>
          </w:p>
        </w:tc>
      </w:tr>
      <w:tr w:rsidR="00694D8A">
        <w:trPr>
          <w:gridAfter w:val="1"/>
          <w:wAfter w:w="405" w:type="dxa"/>
          <w:cantSplit/>
        </w:trPr>
        <w:tc>
          <w:tcPr>
            <w:tcW w:w="4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D8A" w:rsidRDefault="00694D8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</w:tr>
      <w:tr w:rsidR="00694D8A">
        <w:trPr>
          <w:gridAfter w:val="1"/>
          <w:wAfter w:w="405" w:type="dxa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D8A" w:rsidRDefault="00EF0BFA">
            <w:pPr>
              <w:widowControl w:val="0"/>
              <w:ind w:left="180" w:righ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</w:tr>
      <w:tr w:rsidR="00694D8A">
        <w:trPr>
          <w:gridAfter w:val="1"/>
          <w:wAfter w:w="405" w:type="dxa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D8A" w:rsidRDefault="00EF0BFA">
            <w:pPr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городского бюджета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</w:tr>
      <w:tr w:rsidR="00694D8A">
        <w:trPr>
          <w:gridAfter w:val="1"/>
          <w:wAfter w:w="405" w:type="dxa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D8A" w:rsidRDefault="00EF0BFA">
            <w:pPr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краевого бюджета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94D8A">
        <w:trPr>
          <w:gridAfter w:val="1"/>
          <w:wAfter w:w="405" w:type="dxa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D8A" w:rsidRDefault="00EF0BFA">
            <w:pPr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федерального бюджета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D8A" w:rsidRDefault="00EF0BFA">
            <w:pPr>
              <w:widowControl w:val="0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94D8A">
        <w:trPr>
          <w:gridAfter w:val="1"/>
          <w:wAfter w:w="405" w:type="dxa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D8A" w:rsidRDefault="00EF0BFA">
            <w:pPr>
              <w:widowControl w:val="0"/>
              <w:ind w:left="180" w:righ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Капитальные вложения, в том числе: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D8A" w:rsidRDefault="00EF0BFA">
            <w:pPr>
              <w:widowControl w:val="0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94D8A">
        <w:trPr>
          <w:gridAfter w:val="1"/>
          <w:wAfter w:w="405" w:type="dxa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D8A" w:rsidRDefault="00EF0BFA">
            <w:pPr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D8A" w:rsidRDefault="00EF0BFA">
            <w:pPr>
              <w:widowControl w:val="0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94D8A">
        <w:trPr>
          <w:gridAfter w:val="1"/>
          <w:wAfter w:w="405" w:type="dxa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D8A" w:rsidRDefault="00EF0BFA">
            <w:pPr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краевого бюджета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D8A" w:rsidRDefault="00EF0BFA">
            <w:pPr>
              <w:widowControl w:val="0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94D8A">
        <w:trPr>
          <w:gridAfter w:val="1"/>
          <w:wAfter w:w="405" w:type="dxa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D8A" w:rsidRDefault="00EF0BFA">
            <w:pPr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федерального бюджета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D8A" w:rsidRDefault="00EF0BFA">
            <w:pPr>
              <w:widowControl w:val="0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94D8A">
        <w:trPr>
          <w:gridAfter w:val="1"/>
          <w:wAfter w:w="405" w:type="dxa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D8A" w:rsidRDefault="00EF0BFA">
            <w:pPr>
              <w:widowControl w:val="0"/>
              <w:ind w:left="180" w:righ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расходы, в том числе: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</w:tr>
      <w:tr w:rsidR="00694D8A">
        <w:trPr>
          <w:gridAfter w:val="1"/>
          <w:wAfter w:w="405" w:type="dxa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D8A" w:rsidRDefault="00EF0BFA">
            <w:pPr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D8A" w:rsidRDefault="00EF0BFA">
            <w:pPr>
              <w:widowControl w:val="0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</w:tr>
      <w:tr w:rsidR="00694D8A">
        <w:trPr>
          <w:gridAfter w:val="1"/>
          <w:wAfter w:w="405" w:type="dxa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D8A" w:rsidRDefault="00EF0BFA">
            <w:pPr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краевого бюджета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D8A" w:rsidRDefault="00EF0BFA">
            <w:pPr>
              <w:widowControl w:val="0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94D8A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D8A" w:rsidRDefault="00EF0BFA">
            <w:pPr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федерального бюджета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D8A" w:rsidRDefault="00EF0BFA">
            <w:pPr>
              <w:widowControl w:val="0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94D8A" w:rsidRDefault="00EF0BF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05" w:type="dxa"/>
            <w:vAlign w:val="bottom"/>
          </w:tcPr>
          <w:p w:rsidR="00694D8A" w:rsidRDefault="00EF0BFA">
            <w:pPr>
              <w:widowControl w:val="0"/>
              <w:jc w:val="both"/>
            </w:pPr>
            <w:r>
              <w:rPr>
                <w:sz w:val="24"/>
                <w:szCs w:val="24"/>
              </w:rPr>
              <w:t>».</w:t>
            </w:r>
          </w:p>
        </w:tc>
      </w:tr>
    </w:tbl>
    <w:p w:rsidR="00694D8A" w:rsidRDefault="00694D8A">
      <w:pPr>
        <w:widowControl w:val="0"/>
        <w:jc w:val="both"/>
        <w:rPr>
          <w:sz w:val="24"/>
          <w:szCs w:val="24"/>
        </w:rPr>
      </w:pPr>
    </w:p>
    <w:p w:rsidR="00694D8A" w:rsidRDefault="00694D8A">
      <w:pPr>
        <w:widowControl w:val="0"/>
        <w:outlineLvl w:val="2"/>
        <w:rPr>
          <w:sz w:val="24"/>
          <w:szCs w:val="24"/>
        </w:rPr>
      </w:pPr>
      <w:bookmarkStart w:id="8" w:name="Par614"/>
      <w:bookmarkEnd w:id="8"/>
    </w:p>
    <w:p w:rsidR="00694D8A" w:rsidRDefault="00694D8A">
      <w:pPr>
        <w:widowControl w:val="0"/>
        <w:jc w:val="center"/>
        <w:outlineLvl w:val="2"/>
        <w:rPr>
          <w:sz w:val="24"/>
          <w:szCs w:val="24"/>
        </w:rPr>
      </w:pPr>
    </w:p>
    <w:p w:rsidR="00694D8A" w:rsidRDefault="00694D8A">
      <w:pPr>
        <w:widowControl w:val="0"/>
        <w:jc w:val="center"/>
        <w:outlineLvl w:val="2"/>
        <w:rPr>
          <w:sz w:val="24"/>
          <w:szCs w:val="24"/>
        </w:rPr>
      </w:pPr>
    </w:p>
    <w:p w:rsidR="00694D8A" w:rsidRDefault="00694D8A">
      <w:pPr>
        <w:widowControl w:val="0"/>
        <w:jc w:val="center"/>
        <w:outlineLvl w:val="2"/>
        <w:rPr>
          <w:sz w:val="24"/>
          <w:szCs w:val="24"/>
        </w:rPr>
      </w:pPr>
    </w:p>
    <w:sectPr w:rsidR="00694D8A" w:rsidSect="00694D8A">
      <w:footerReference w:type="even" r:id="rId10"/>
      <w:pgSz w:w="11905" w:h="16838"/>
      <w:pgMar w:top="567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DDD" w:rsidRDefault="00167DDD">
      <w:r>
        <w:separator/>
      </w:r>
    </w:p>
  </w:endnote>
  <w:endnote w:type="continuationSeparator" w:id="0">
    <w:p w:rsidR="00167DDD" w:rsidRDefault="00167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728" w:rsidRDefault="00727A9E">
    <w:pPr>
      <w:pStyle w:val="af5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752728"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752728" w:rsidRDefault="00752728">
    <w:pPr>
      <w:pStyle w:val="af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728" w:rsidRDefault="00727A9E">
    <w:pPr>
      <w:pStyle w:val="af5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752728"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752728" w:rsidRDefault="00752728">
    <w:pPr>
      <w:pStyle w:val="af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DDD" w:rsidRDefault="00167DDD">
      <w:r>
        <w:separator/>
      </w:r>
    </w:p>
  </w:footnote>
  <w:footnote w:type="continuationSeparator" w:id="0">
    <w:p w:rsidR="00167DDD" w:rsidRDefault="00167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72AC"/>
    <w:multiLevelType w:val="hybridMultilevel"/>
    <w:tmpl w:val="E1F06162"/>
    <w:lvl w:ilvl="0" w:tplc="70A4DC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0326DF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62C9B20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6A00A1A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8F6AC80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514EC24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2E0665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F26CB32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61075E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18D378E"/>
    <w:multiLevelType w:val="hybridMultilevel"/>
    <w:tmpl w:val="E530E592"/>
    <w:lvl w:ilvl="0" w:tplc="D4E6FE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1" w:tplc="3C0C1F16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2" w:tplc="139477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 w:tplc="9BFA6E6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 w:tplc="C7767D82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/>
      </w:rPr>
    </w:lvl>
    <w:lvl w:ilvl="5" w:tplc="6AAEF5A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 w:tplc="FE5EDF8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 w:tplc="FF609F94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/>
      </w:rPr>
    </w:lvl>
    <w:lvl w:ilvl="8" w:tplc="7730CFF2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2">
    <w:nsid w:val="04A60F31"/>
    <w:multiLevelType w:val="hybridMultilevel"/>
    <w:tmpl w:val="2056DD8E"/>
    <w:lvl w:ilvl="0" w:tplc="53EAAD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F0B12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043B6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C034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B614D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3EFB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E003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8017D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4CF6D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E81648"/>
    <w:multiLevelType w:val="hybridMultilevel"/>
    <w:tmpl w:val="1AD6FB52"/>
    <w:lvl w:ilvl="0" w:tplc="41606F9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1" w:tplc="DF8EEEB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2" w:tplc="BAEC6C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 w:tplc="C212BA2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 w:tplc="EB68985E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/>
      </w:rPr>
    </w:lvl>
    <w:lvl w:ilvl="5" w:tplc="D8AA90A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 w:tplc="236060E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 w:tplc="A28438EC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/>
      </w:rPr>
    </w:lvl>
    <w:lvl w:ilvl="8" w:tplc="27625FE6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4">
    <w:nsid w:val="150A5E47"/>
    <w:multiLevelType w:val="hybridMultilevel"/>
    <w:tmpl w:val="3768FEE4"/>
    <w:lvl w:ilvl="0" w:tplc="FB48B9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165E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1674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BC99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9A82E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744D3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427B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04C24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84104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2A2B23"/>
    <w:multiLevelType w:val="hybridMultilevel"/>
    <w:tmpl w:val="2DD491AA"/>
    <w:lvl w:ilvl="0" w:tplc="CFA6D0C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6046BE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EC20E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52434E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30082C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8AABE0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EF463E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5B4E4B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39AD6C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>
    <w:nsid w:val="185F3889"/>
    <w:multiLevelType w:val="hybridMultilevel"/>
    <w:tmpl w:val="1FA45F62"/>
    <w:lvl w:ilvl="0" w:tplc="CC8CA1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F8AA5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76691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B6E7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BCEC8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EE91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7E31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2852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7CC1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700210"/>
    <w:multiLevelType w:val="hybridMultilevel"/>
    <w:tmpl w:val="99A4A18A"/>
    <w:lvl w:ilvl="0" w:tplc="AD204E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5A83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76FDA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68755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E044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B6E6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3AA4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3C32C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DAEE5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972F28"/>
    <w:multiLevelType w:val="hybridMultilevel"/>
    <w:tmpl w:val="91085142"/>
    <w:lvl w:ilvl="0" w:tplc="B238C662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/>
      </w:rPr>
    </w:lvl>
    <w:lvl w:ilvl="1" w:tplc="3CB40E6C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/>
      </w:rPr>
    </w:lvl>
    <w:lvl w:ilvl="2" w:tplc="89864604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/>
      </w:rPr>
    </w:lvl>
    <w:lvl w:ilvl="3" w:tplc="92BA7316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/>
      </w:rPr>
    </w:lvl>
    <w:lvl w:ilvl="4" w:tplc="8744AC46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/>
      </w:rPr>
    </w:lvl>
    <w:lvl w:ilvl="5" w:tplc="9EE68762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/>
      </w:rPr>
    </w:lvl>
    <w:lvl w:ilvl="6" w:tplc="56100CDC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/>
      </w:rPr>
    </w:lvl>
    <w:lvl w:ilvl="7" w:tplc="B292F98A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/>
      </w:rPr>
    </w:lvl>
    <w:lvl w:ilvl="8" w:tplc="BD38AF1A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/>
      </w:rPr>
    </w:lvl>
  </w:abstractNum>
  <w:abstractNum w:abstractNumId="9">
    <w:nsid w:val="259152D7"/>
    <w:multiLevelType w:val="hybridMultilevel"/>
    <w:tmpl w:val="82BAA99A"/>
    <w:lvl w:ilvl="0" w:tplc="1F60FAF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6788B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3A2A3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886EAF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16C6E9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51EC2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2A6B78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53A1A9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620BFA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>
    <w:nsid w:val="36D255D5"/>
    <w:multiLevelType w:val="hybridMultilevel"/>
    <w:tmpl w:val="235E1D38"/>
    <w:lvl w:ilvl="0" w:tplc="6B58B1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CC8FA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465D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03B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32361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84DF3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2039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5EAF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D6F2C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75543C3"/>
    <w:multiLevelType w:val="hybridMultilevel"/>
    <w:tmpl w:val="A8904640"/>
    <w:lvl w:ilvl="0" w:tplc="73CA69A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E9481B2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6C8A61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108913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D5016D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50A3B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6F8CF3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ABAEAD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67269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">
    <w:nsid w:val="50C90298"/>
    <w:multiLevelType w:val="hybridMultilevel"/>
    <w:tmpl w:val="4AF63C22"/>
    <w:lvl w:ilvl="0" w:tplc="70DACB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ACCF0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CC295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4E7E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38706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CAE0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1E28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46F8C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56589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79484D"/>
    <w:multiLevelType w:val="hybridMultilevel"/>
    <w:tmpl w:val="CB98144E"/>
    <w:lvl w:ilvl="0" w:tplc="76DE7DE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 w:tplc="4F6C50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2E4DF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37C19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3001D7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2E210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7DAEB9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1160D5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EF0D47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">
    <w:nsid w:val="577E3675"/>
    <w:multiLevelType w:val="hybridMultilevel"/>
    <w:tmpl w:val="CE92594E"/>
    <w:lvl w:ilvl="0" w:tplc="94E0C0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96012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F4EB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38B7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56EE0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E8DB3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264E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FCBF7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C2D24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3225E"/>
    <w:multiLevelType w:val="hybridMultilevel"/>
    <w:tmpl w:val="62C45234"/>
    <w:lvl w:ilvl="0" w:tplc="0280428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1" w:tplc="ED2C4D48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2" w:tplc="2CAE771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 w:tplc="6914BE4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 w:tplc="5074F93C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/>
      </w:rPr>
    </w:lvl>
    <w:lvl w:ilvl="5" w:tplc="10607D6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 w:tplc="5BE4963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 w:tplc="377A9202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/>
      </w:rPr>
    </w:lvl>
    <w:lvl w:ilvl="8" w:tplc="E890795C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16">
    <w:nsid w:val="7C40058E"/>
    <w:multiLevelType w:val="hybridMultilevel"/>
    <w:tmpl w:val="99F835CC"/>
    <w:lvl w:ilvl="0" w:tplc="503EE7A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 w:tplc="06AC77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B0084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32E4D5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5E245F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C944F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B3C700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A16A52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49A5D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>
    <w:nsid w:val="7EB668FF"/>
    <w:multiLevelType w:val="hybridMultilevel"/>
    <w:tmpl w:val="7876B386"/>
    <w:lvl w:ilvl="0" w:tplc="BDDE7E5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1" w:tplc="D346D41A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2" w:tplc="9C4EC98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 w:tplc="F8E2ADE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 w:tplc="487C2378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/>
      </w:rPr>
    </w:lvl>
    <w:lvl w:ilvl="5" w:tplc="3BB4CBB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 w:tplc="93140BA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 w:tplc="F41EEB7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/>
      </w:rPr>
    </w:lvl>
    <w:lvl w:ilvl="8" w:tplc="0660E426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num w:numId="1">
    <w:abstractNumId w:val="14"/>
  </w:num>
  <w:num w:numId="2">
    <w:abstractNumId w:val="9"/>
  </w:num>
  <w:num w:numId="3">
    <w:abstractNumId w:val="5"/>
  </w:num>
  <w:num w:numId="4">
    <w:abstractNumId w:val="13"/>
  </w:num>
  <w:num w:numId="5">
    <w:abstractNumId w:val="16"/>
  </w:num>
  <w:num w:numId="6">
    <w:abstractNumId w:val="11"/>
  </w:num>
  <w:num w:numId="7">
    <w:abstractNumId w:val="4"/>
  </w:num>
  <w:num w:numId="8">
    <w:abstractNumId w:val="10"/>
  </w:num>
  <w:num w:numId="9">
    <w:abstractNumId w:val="0"/>
  </w:num>
  <w:num w:numId="10">
    <w:abstractNumId w:val="17"/>
  </w:num>
  <w:num w:numId="11">
    <w:abstractNumId w:val="15"/>
  </w:num>
  <w:num w:numId="12">
    <w:abstractNumId w:val="1"/>
  </w:num>
  <w:num w:numId="13">
    <w:abstractNumId w:val="3"/>
  </w:num>
  <w:num w:numId="14">
    <w:abstractNumId w:val="6"/>
  </w:num>
  <w:num w:numId="15">
    <w:abstractNumId w:val="7"/>
  </w:num>
  <w:num w:numId="16">
    <w:abstractNumId w:val="12"/>
  </w:num>
  <w:num w:numId="17">
    <w:abstractNumId w:val="8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94D8A"/>
    <w:rsid w:val="00167DDD"/>
    <w:rsid w:val="001C44A9"/>
    <w:rsid w:val="00356D8B"/>
    <w:rsid w:val="003A38CF"/>
    <w:rsid w:val="00407C60"/>
    <w:rsid w:val="005E232A"/>
    <w:rsid w:val="00661853"/>
    <w:rsid w:val="00694D8A"/>
    <w:rsid w:val="00727A9E"/>
    <w:rsid w:val="00752728"/>
    <w:rsid w:val="008001DC"/>
    <w:rsid w:val="008724D8"/>
    <w:rsid w:val="009A6E07"/>
    <w:rsid w:val="009E2127"/>
    <w:rsid w:val="00C36627"/>
    <w:rsid w:val="00C91142"/>
    <w:rsid w:val="00D14F9A"/>
    <w:rsid w:val="00DC78C6"/>
    <w:rsid w:val="00E9415B"/>
    <w:rsid w:val="00ED62FF"/>
    <w:rsid w:val="00EF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94D8A"/>
  </w:style>
  <w:style w:type="paragraph" w:styleId="1">
    <w:name w:val="heading 1"/>
    <w:basedOn w:val="a"/>
    <w:next w:val="a"/>
    <w:rsid w:val="00694D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rsid w:val="00694D8A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rsid w:val="00694D8A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694D8A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character" w:customStyle="1" w:styleId="Heading1Char">
    <w:name w:val="Heading 1 Char"/>
    <w:link w:val="11"/>
    <w:uiPriority w:val="9"/>
    <w:rsid w:val="00694D8A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694D8A"/>
    <w:pPr>
      <w:keepNext/>
      <w:keepLines/>
      <w:spacing w:before="360" w:after="200"/>
      <w:outlineLvl w:val="1"/>
    </w:pPr>
    <w:rPr>
      <w:rFonts w:ascii="Arial" w:eastAsia="Arial" w:hAnsi="Arial"/>
      <w:sz w:val="34"/>
    </w:rPr>
  </w:style>
  <w:style w:type="character" w:customStyle="1" w:styleId="Heading2Char">
    <w:name w:val="Heading 2 Char"/>
    <w:link w:val="21"/>
    <w:uiPriority w:val="9"/>
    <w:rsid w:val="00694D8A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694D8A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rsid w:val="00694D8A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94D8A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694D8A"/>
    <w:rPr>
      <w:rFonts w:ascii="Arial" w:eastAsia="Arial" w:hAnsi="Arial" w:cs="Arial"/>
      <w:b/>
      <w:bCs/>
      <w:sz w:val="26"/>
      <w:szCs w:val="26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94D8A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694D8A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94D8A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694D8A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94D8A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694D8A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94D8A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694D8A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94D8A"/>
    <w:pPr>
      <w:ind w:left="720"/>
      <w:contextualSpacing/>
    </w:pPr>
  </w:style>
  <w:style w:type="paragraph" w:styleId="a4">
    <w:name w:val="No Spacing"/>
    <w:uiPriority w:val="1"/>
    <w:qFormat/>
    <w:rsid w:val="00694D8A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694D8A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694D8A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94D8A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694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694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694D8A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94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94D8A"/>
    <w:rPr>
      <w:i/>
    </w:rPr>
  </w:style>
  <w:style w:type="paragraph" w:customStyle="1" w:styleId="10">
    <w:name w:val="Верхний колонтитул1"/>
    <w:basedOn w:val="a"/>
    <w:link w:val="HeaderChar"/>
    <w:uiPriority w:val="99"/>
    <w:unhideWhenUsed/>
    <w:rsid w:val="00694D8A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0"/>
    <w:uiPriority w:val="99"/>
    <w:rsid w:val="00694D8A"/>
  </w:style>
  <w:style w:type="paragraph" w:customStyle="1" w:styleId="12">
    <w:name w:val="Нижний колонтитул1"/>
    <w:basedOn w:val="a"/>
    <w:link w:val="CaptionChar"/>
    <w:uiPriority w:val="99"/>
    <w:unhideWhenUsed/>
    <w:rsid w:val="00694D8A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694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694D8A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2"/>
    <w:uiPriority w:val="99"/>
    <w:rsid w:val="00694D8A"/>
  </w:style>
  <w:style w:type="table" w:styleId="ab">
    <w:name w:val="Table Grid"/>
    <w:basedOn w:val="a1"/>
    <w:rsid w:val="00694D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694D8A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694D8A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694D8A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694D8A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694D8A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694D8A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694D8A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694D8A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694D8A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694D8A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694D8A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694D8A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694D8A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694D8A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694D8A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694D8A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694D8A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694D8A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694D8A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694D8A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694D8A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694D8A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694D8A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694D8A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694D8A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694D8A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694D8A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694D8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rsid w:val="00694D8A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694D8A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694D8A"/>
    <w:rPr>
      <w:sz w:val="18"/>
    </w:rPr>
  </w:style>
  <w:style w:type="character" w:styleId="af">
    <w:name w:val="footnote reference"/>
    <w:uiPriority w:val="99"/>
    <w:unhideWhenUsed/>
    <w:rsid w:val="00694D8A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694D8A"/>
  </w:style>
  <w:style w:type="character" w:customStyle="1" w:styleId="af1">
    <w:name w:val="Текст концевой сноски Знак"/>
    <w:link w:val="af0"/>
    <w:uiPriority w:val="99"/>
    <w:rsid w:val="00694D8A"/>
    <w:rPr>
      <w:sz w:val="20"/>
    </w:rPr>
  </w:style>
  <w:style w:type="character" w:styleId="af2">
    <w:name w:val="endnote reference"/>
    <w:uiPriority w:val="99"/>
    <w:semiHidden/>
    <w:unhideWhenUsed/>
    <w:rsid w:val="00694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694D8A"/>
    <w:pPr>
      <w:spacing w:after="57"/>
    </w:pPr>
  </w:style>
  <w:style w:type="paragraph" w:styleId="23">
    <w:name w:val="toc 2"/>
    <w:basedOn w:val="a"/>
    <w:next w:val="a"/>
    <w:uiPriority w:val="39"/>
    <w:unhideWhenUsed/>
    <w:rsid w:val="00694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694D8A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94D8A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94D8A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94D8A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94D8A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94D8A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94D8A"/>
    <w:pPr>
      <w:spacing w:after="57"/>
      <w:ind w:left="2268"/>
    </w:pPr>
  </w:style>
  <w:style w:type="paragraph" w:styleId="af3">
    <w:name w:val="TOC Heading"/>
    <w:uiPriority w:val="39"/>
    <w:unhideWhenUsed/>
    <w:rsid w:val="00694D8A"/>
    <w:rPr>
      <w:lang w:eastAsia="zh-CN"/>
    </w:rPr>
  </w:style>
  <w:style w:type="paragraph" w:styleId="af4">
    <w:name w:val="table of figures"/>
    <w:basedOn w:val="a"/>
    <w:next w:val="a"/>
    <w:uiPriority w:val="99"/>
    <w:unhideWhenUsed/>
    <w:rsid w:val="00694D8A"/>
  </w:style>
  <w:style w:type="paragraph" w:customStyle="1" w:styleId="ConsPlusNormal">
    <w:name w:val="ConsPlusNormal"/>
    <w:link w:val="ConsPlusNormal0"/>
    <w:rsid w:val="00694D8A"/>
    <w:pPr>
      <w:widowControl w:val="0"/>
      <w:ind w:firstLine="720"/>
    </w:pPr>
    <w:rPr>
      <w:rFonts w:ascii="Arial" w:hAnsi="Arial"/>
    </w:rPr>
  </w:style>
  <w:style w:type="paragraph" w:customStyle="1" w:styleId="ConsPlusTitle">
    <w:name w:val="ConsPlusTitle"/>
    <w:rsid w:val="00694D8A"/>
    <w:pPr>
      <w:widowControl w:val="0"/>
    </w:pPr>
    <w:rPr>
      <w:rFonts w:ascii="Arial" w:hAnsi="Arial"/>
      <w:b/>
      <w:bCs/>
    </w:rPr>
  </w:style>
  <w:style w:type="paragraph" w:customStyle="1" w:styleId="ConsPlusCell">
    <w:name w:val="ConsPlusCell"/>
    <w:rsid w:val="00694D8A"/>
    <w:pPr>
      <w:widowControl w:val="0"/>
    </w:pPr>
    <w:rPr>
      <w:sz w:val="28"/>
      <w:szCs w:val="28"/>
    </w:rPr>
  </w:style>
  <w:style w:type="paragraph" w:customStyle="1" w:styleId="ConsPlusNonformat">
    <w:name w:val="ConsPlusNonformat"/>
    <w:rsid w:val="00694D8A"/>
    <w:pPr>
      <w:widowControl w:val="0"/>
    </w:pPr>
    <w:rPr>
      <w:rFonts w:ascii="Courier New" w:hAnsi="Courier New"/>
    </w:rPr>
  </w:style>
  <w:style w:type="paragraph" w:styleId="af5">
    <w:name w:val="footer"/>
    <w:basedOn w:val="a"/>
    <w:rsid w:val="00694D8A"/>
    <w:pPr>
      <w:tabs>
        <w:tab w:val="center" w:pos="4677"/>
        <w:tab w:val="right" w:pos="9355"/>
      </w:tabs>
    </w:pPr>
    <w:rPr>
      <w:sz w:val="24"/>
      <w:szCs w:val="24"/>
    </w:rPr>
  </w:style>
  <w:style w:type="character" w:styleId="af6">
    <w:name w:val="page number"/>
    <w:basedOn w:val="a0"/>
    <w:rsid w:val="00694D8A"/>
  </w:style>
  <w:style w:type="paragraph" w:styleId="af7">
    <w:name w:val="header"/>
    <w:basedOn w:val="a"/>
    <w:rsid w:val="00694D8A"/>
    <w:pPr>
      <w:tabs>
        <w:tab w:val="center" w:pos="4677"/>
        <w:tab w:val="right" w:pos="9355"/>
      </w:tabs>
    </w:pPr>
  </w:style>
  <w:style w:type="paragraph" w:styleId="af8">
    <w:name w:val="Body Text"/>
    <w:basedOn w:val="a"/>
    <w:link w:val="af9"/>
    <w:rsid w:val="00694D8A"/>
    <w:pPr>
      <w:ind w:right="-285"/>
    </w:pPr>
    <w:rPr>
      <w:sz w:val="28"/>
    </w:rPr>
  </w:style>
  <w:style w:type="character" w:customStyle="1" w:styleId="af9">
    <w:name w:val="Основной текст Знак"/>
    <w:link w:val="af8"/>
    <w:rsid w:val="00694D8A"/>
    <w:rPr>
      <w:sz w:val="28"/>
      <w:lang w:val="ru-RU" w:eastAsia="ru-RU" w:bidi="ar-SA"/>
    </w:rPr>
  </w:style>
  <w:style w:type="paragraph" w:customStyle="1" w:styleId="afa">
    <w:name w:val="Знак"/>
    <w:basedOn w:val="a"/>
    <w:rsid w:val="00694D8A"/>
    <w:pPr>
      <w:widowControl w:val="0"/>
      <w:spacing w:after="160" w:line="240" w:lineRule="exact"/>
      <w:jc w:val="right"/>
    </w:pPr>
    <w:rPr>
      <w:lang w:val="en-GB" w:eastAsia="en-US"/>
    </w:rPr>
  </w:style>
  <w:style w:type="paragraph" w:customStyle="1" w:styleId="afb">
    <w:name w:val="Знак Знак Знак Знак Знак Знак Знак"/>
    <w:basedOn w:val="a"/>
    <w:rsid w:val="00694D8A"/>
    <w:rPr>
      <w:rFonts w:ascii="Verdana" w:hAnsi="Verdana"/>
      <w:lang w:val="en-US" w:eastAsia="en-US"/>
    </w:rPr>
  </w:style>
  <w:style w:type="character" w:customStyle="1" w:styleId="afc">
    <w:name w:val="Гипертекстовая ссылка"/>
    <w:rsid w:val="00694D8A"/>
    <w:rPr>
      <w:b/>
      <w:color w:val="106BBE"/>
    </w:rPr>
  </w:style>
  <w:style w:type="character" w:customStyle="1" w:styleId="ListLabel1">
    <w:name w:val="ListLabel 1"/>
    <w:rsid w:val="00694D8A"/>
  </w:style>
  <w:style w:type="character" w:styleId="afd">
    <w:name w:val="annotation reference"/>
    <w:rsid w:val="00694D8A"/>
    <w:rPr>
      <w:sz w:val="16"/>
      <w:szCs w:val="16"/>
    </w:rPr>
  </w:style>
  <w:style w:type="paragraph" w:styleId="afe">
    <w:name w:val="annotation text"/>
    <w:basedOn w:val="a"/>
    <w:link w:val="aff"/>
    <w:rsid w:val="00694D8A"/>
  </w:style>
  <w:style w:type="character" w:customStyle="1" w:styleId="aff">
    <w:name w:val="Текст примечания Знак"/>
    <w:basedOn w:val="a0"/>
    <w:link w:val="afe"/>
    <w:rsid w:val="00694D8A"/>
  </w:style>
  <w:style w:type="paragraph" w:styleId="aff0">
    <w:name w:val="annotation subject"/>
    <w:basedOn w:val="afe"/>
    <w:next w:val="afe"/>
    <w:link w:val="aff1"/>
    <w:rsid w:val="00694D8A"/>
    <w:rPr>
      <w:b/>
      <w:bCs/>
    </w:rPr>
  </w:style>
  <w:style w:type="character" w:customStyle="1" w:styleId="aff1">
    <w:name w:val="Тема примечания Знак"/>
    <w:link w:val="aff0"/>
    <w:rsid w:val="00694D8A"/>
    <w:rPr>
      <w:b/>
      <w:bCs/>
    </w:rPr>
  </w:style>
  <w:style w:type="paragraph" w:styleId="aff2">
    <w:name w:val="Balloon Text"/>
    <w:basedOn w:val="a"/>
    <w:link w:val="aff3"/>
    <w:rsid w:val="00694D8A"/>
    <w:rPr>
      <w:rFonts w:ascii="Tahoma" w:hAnsi="Tahoma"/>
      <w:sz w:val="16"/>
      <w:szCs w:val="16"/>
    </w:rPr>
  </w:style>
  <w:style w:type="character" w:customStyle="1" w:styleId="aff3">
    <w:name w:val="Текст выноски Знак"/>
    <w:link w:val="aff2"/>
    <w:rsid w:val="00694D8A"/>
    <w:rPr>
      <w:rFonts w:ascii="Tahoma" w:hAnsi="Tahoma"/>
      <w:sz w:val="16"/>
      <w:szCs w:val="16"/>
    </w:rPr>
  </w:style>
  <w:style w:type="paragraph" w:customStyle="1" w:styleId="111">
    <w:name w:val="Обычный (веб);Обычный (веб) Знак;Обычный (веб) Знак1 Знак;Обычный (веб) Знак Знак Знак;Обычный (веб) Знак1 Знак Знак;Обычный (веб) Знак Знак Знак Знак;Обычный (веб) Знак1;Обычный (веб) Знак Знак"/>
    <w:basedOn w:val="a"/>
    <w:rsid w:val="00694D8A"/>
    <w:pPr>
      <w:spacing w:before="100" w:beforeAutospacing="1" w:after="100" w:afterAutospacing="1"/>
    </w:pPr>
    <w:rPr>
      <w:sz w:val="24"/>
      <w:szCs w:val="24"/>
    </w:rPr>
  </w:style>
  <w:style w:type="character" w:customStyle="1" w:styleId="24">
    <w:name w:val="Основной текст (2)_"/>
    <w:link w:val="25"/>
    <w:rsid w:val="00694D8A"/>
    <w:rPr>
      <w:rFonts w:ascii="Arial" w:eastAsia="Arial" w:hAnsi="Arial"/>
      <w:color w:val="231F20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694D8A"/>
    <w:pPr>
      <w:widowControl w:val="0"/>
      <w:shd w:val="clear" w:color="auto" w:fill="FFFFFF"/>
    </w:pPr>
    <w:rPr>
      <w:rFonts w:ascii="Arial" w:eastAsia="Arial" w:hAnsi="Arial"/>
      <w:color w:val="231F20"/>
    </w:rPr>
  </w:style>
  <w:style w:type="character" w:customStyle="1" w:styleId="32">
    <w:name w:val="Основной текст (3)_"/>
    <w:link w:val="33"/>
    <w:rsid w:val="00694D8A"/>
    <w:rPr>
      <w:rFonts w:ascii="Arial" w:eastAsia="Arial" w:hAnsi="Arial"/>
      <w:b/>
      <w:bCs/>
      <w:color w:val="27408E"/>
      <w:sz w:val="38"/>
      <w:szCs w:val="38"/>
      <w:shd w:val="clear" w:color="auto" w:fill="FFFFFF"/>
    </w:rPr>
  </w:style>
  <w:style w:type="paragraph" w:customStyle="1" w:styleId="15">
    <w:name w:val="Основной текст1"/>
    <w:basedOn w:val="a"/>
    <w:rsid w:val="00694D8A"/>
    <w:pPr>
      <w:widowControl w:val="0"/>
      <w:shd w:val="clear" w:color="auto" w:fill="FFFFFF"/>
      <w:spacing w:after="60"/>
      <w:ind w:firstLine="400"/>
    </w:pPr>
    <w:rPr>
      <w:rFonts w:ascii="Arial" w:eastAsia="Arial" w:hAnsi="Arial"/>
      <w:color w:val="231F20"/>
      <w:sz w:val="32"/>
      <w:szCs w:val="32"/>
      <w:lang w:bidi="ru-RU"/>
    </w:rPr>
  </w:style>
  <w:style w:type="paragraph" w:customStyle="1" w:styleId="33">
    <w:name w:val="Основной текст (3)"/>
    <w:basedOn w:val="a"/>
    <w:link w:val="32"/>
    <w:rsid w:val="00694D8A"/>
    <w:pPr>
      <w:widowControl w:val="0"/>
      <w:shd w:val="clear" w:color="auto" w:fill="FFFFFF"/>
      <w:spacing w:after="40"/>
    </w:pPr>
    <w:rPr>
      <w:rFonts w:ascii="Arial" w:eastAsia="Arial" w:hAnsi="Arial"/>
      <w:b/>
      <w:bCs/>
      <w:color w:val="27408E"/>
      <w:sz w:val="38"/>
      <w:szCs w:val="38"/>
    </w:rPr>
  </w:style>
  <w:style w:type="character" w:customStyle="1" w:styleId="ConsPlusNormal0">
    <w:name w:val="ConsPlusNormal Знак"/>
    <w:link w:val="ConsPlusNormal"/>
    <w:rsid w:val="00694D8A"/>
    <w:rPr>
      <w:rFonts w:ascii="Arial" w:hAnsi="Arial"/>
      <w:lang w:val="ru-RU" w:eastAsia="ru-RU" w:bidi="ar-SA"/>
    </w:rPr>
  </w:style>
  <w:style w:type="paragraph" w:customStyle="1" w:styleId="formattext">
    <w:name w:val="formattext"/>
    <w:basedOn w:val="a"/>
    <w:rsid w:val="00694D8A"/>
    <w:pPr>
      <w:spacing w:before="100" w:beforeAutospacing="1" w:after="100" w:afterAutospacing="1"/>
    </w:pPr>
    <w:rPr>
      <w:sz w:val="24"/>
      <w:szCs w:val="24"/>
    </w:rPr>
  </w:style>
  <w:style w:type="character" w:styleId="aff4">
    <w:name w:val="Strong"/>
    <w:rsid w:val="00694D8A"/>
    <w:rPr>
      <w:b/>
      <w:bCs/>
    </w:rPr>
  </w:style>
  <w:style w:type="character" w:customStyle="1" w:styleId="extended-textfull">
    <w:name w:val="extended-text__full"/>
    <w:basedOn w:val="a0"/>
    <w:rsid w:val="00694D8A"/>
  </w:style>
  <w:style w:type="paragraph" w:customStyle="1" w:styleId="aff5">
    <w:name w:val="Без интервала;основа"/>
    <w:link w:val="aff6"/>
    <w:rsid w:val="00694D8A"/>
    <w:pPr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ff6">
    <w:name w:val="Без интервала Знак;основа Знак"/>
    <w:link w:val="aff5"/>
    <w:rsid w:val="00694D8A"/>
    <w:rPr>
      <w:rFonts w:ascii="Calibri" w:eastAsia="Calibri" w:hAnsi="Calibri"/>
      <w:sz w:val="22"/>
      <w:szCs w:val="22"/>
      <w:lang w:eastAsia="en-US" w:bidi="ar-SA"/>
    </w:rPr>
  </w:style>
  <w:style w:type="character" w:customStyle="1" w:styleId="aff7">
    <w:name w:val="Другое_"/>
    <w:link w:val="aff8"/>
    <w:rsid w:val="00694D8A"/>
    <w:rPr>
      <w:rFonts w:ascii="Arial" w:eastAsia="Arial" w:hAnsi="Arial"/>
      <w:color w:val="231F20"/>
      <w:sz w:val="32"/>
      <w:szCs w:val="32"/>
      <w:shd w:val="clear" w:color="auto" w:fill="FFFFFF"/>
    </w:rPr>
  </w:style>
  <w:style w:type="paragraph" w:customStyle="1" w:styleId="aff8">
    <w:name w:val="Другое"/>
    <w:basedOn w:val="a"/>
    <w:link w:val="aff7"/>
    <w:rsid w:val="00694D8A"/>
    <w:pPr>
      <w:widowControl w:val="0"/>
      <w:shd w:val="clear" w:color="auto" w:fill="FFFFFF"/>
      <w:spacing w:after="60"/>
      <w:ind w:firstLine="400"/>
    </w:pPr>
    <w:rPr>
      <w:rFonts w:ascii="Arial" w:eastAsia="Arial" w:hAnsi="Arial"/>
      <w:color w:val="231F20"/>
      <w:sz w:val="32"/>
      <w:szCs w:val="32"/>
    </w:rPr>
  </w:style>
  <w:style w:type="paragraph" w:customStyle="1" w:styleId="aff9">
    <w:name w:val="Без интервала;основа"/>
    <w:link w:val="affa"/>
    <w:rsid w:val="00694D8A"/>
    <w:pPr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ffa">
    <w:name w:val="Без интервала Знак;основа Знак"/>
    <w:link w:val="aff9"/>
    <w:rsid w:val="00694D8A"/>
    <w:rPr>
      <w:rFonts w:ascii="Calibri" w:eastAsia="Calibri" w:hAnsi="Calibri"/>
      <w:sz w:val="22"/>
      <w:szCs w:val="22"/>
      <w:lang w:eastAsia="en-US" w:bidi="ar-SA"/>
    </w:rPr>
  </w:style>
  <w:style w:type="paragraph" w:customStyle="1" w:styleId="51">
    <w:name w:val="Заголовок 51"/>
    <w:basedOn w:val="a"/>
    <w:next w:val="a"/>
    <w:link w:val="Heading5Char"/>
    <w:rsid w:val="00694D8A"/>
    <w:pPr>
      <w:keepNext/>
      <w:keepLines/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character" w:customStyle="1" w:styleId="Heading5Char">
    <w:name w:val="Heading 5 Char"/>
    <w:link w:val="51"/>
    <w:rsid w:val="00694D8A"/>
    <w:rPr>
      <w:rFonts w:ascii="Arial" w:eastAsia="Arial" w:hAnsi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40</Pages>
  <Words>9754</Words>
  <Characters>55599</Characters>
  <Application>Microsoft Office Word</Application>
  <DocSecurity>0</DocSecurity>
  <Lines>463</Lines>
  <Paragraphs>130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59</vt:i4>
      </vt:variant>
    </vt:vector>
  </HeadingPairs>
  <TitlesOfParts>
    <vt:vector size="60" baseType="lpstr">
      <vt:lpstr/>
      <vt:lpstr>    </vt:lpstr>
      <vt:lpstr>    АДМИНИСТРАЦИЯ ГОРОДА НОВОАЛТАЙСКА</vt:lpstr>
      <vt:lpstr>АЛТАЙСКОГО КРАЯ</vt:lpstr>
      <vt:lpstr>        П О С Т А Н О В Л Е Н И Е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Муниципальная программа</vt:lpstr>
      <vt:lpstr>    </vt:lpstr>
      <vt:lpstr>    «Развитие общественного здоровья в </vt:lpstr>
      <vt:lpstr>    городе Новоалтайске на 2021–2025 годы»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«Развитие общественного здоровья в городе Новоалтайске на 2021–2025 годы» (далее</vt:lpstr>
      <vt:lpstr>        Город  Новоалтайск по функциональному типу является промышленным городом. Более </vt:lpstr>
      <vt:lpstr>        </vt:lpstr>
      <vt:lpstr>        </vt:lpstr>
      <vt:lpstr>        Целью Программы является снижение уровня заболеваемости, смертности и инвалиднос</vt:lpstr>
      <vt:lpstr>        Достижение поставленных целей предполагается путем выполнения следующих задач:</vt:lpstr>
      <vt:lpstr>        1. Развитие механизма межведомственного взаимодействия в создании условий для пр</vt:lpstr>
      <vt:lpstr>        2. Проведение мониторинга поведенческих и других факторов риска, оказывающих вли</vt:lpstr>
      <vt:lpstr>        3. Реализация мероприятий по профилактике заболеваний и формированию здорового о</vt:lpstr>
      <vt:lpstr>        4. Информирование населения о деятельности органов местного самоуправления по со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</vt:vector>
  </TitlesOfParts>
  <Company/>
  <LinksUpToDate>false</LinksUpToDate>
  <CharactersWithSpaces>65223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Мигалева Алевтина Игоревна</cp:lastModifiedBy>
  <cp:revision>13</cp:revision>
  <dcterms:created xsi:type="dcterms:W3CDTF">2023-12-25T09:55:00Z</dcterms:created>
  <dcterms:modified xsi:type="dcterms:W3CDTF">2023-12-26T09:32:00Z</dcterms:modified>
</cp:coreProperties>
</file>