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Style_194"/>
        <w:keepNext w:val="true"/>
        <w:bidi w:val="false"/>
        <w:spacing w:after="0" w:before="0" w:line="240" w:lineRule="auto"/>
        <w:ind w:right="0" w:firstLine="426" w:left="0"/>
        <w:jc w:val="center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none"/>
          <w:cs w:val="0"/>
          <w:lang w:val="ru-RU" w:bidi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25780" cy="582930"/>
                <wp:effectExtent l="0" t="0" r="0" b="0"/>
                <wp:docPr id="1" name="_x0000_s10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  <pic:nvPr/>
                      </pic:nvPicPr>
                      <pic:blipFill>
                        <a:blip r:embed="rId9"/>
                        <a:srcRect l="0" t="0" r="0" b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5780" cy="582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41.40pt;height:45.90pt;mso-wrap-distance-left:0.00pt;mso-wrap-distance-top:0.00pt;mso-wrap-distance-right:0.00pt;mso-wrap-distance-bottom:0.00pt;z-index:1;" stroked="false">
                <v:imagedata r:id="rId9" o:title="" croptop="0f" cropleft="0f" cropbottom="0f" cropright="0f"/>
                <o:lock v:ext="edit" rotation="t"/>
              </v:shape>
            </w:pict>
          </mc:Fallback>
        </mc:AlternateContent>
      </w:r>
    </w:p>
    <w:p>
      <w:pPr>
        <w:pStyle w:val="Style_194"/>
        <w:keepNext w:val="true"/>
        <w:bidi w:val="false"/>
        <w:spacing w:after="0" w:before="0" w:line="240" w:lineRule="auto"/>
        <w:ind w:right="0" w:firstLine="426" w:left="0"/>
        <w:jc w:val="center"/>
        <w:outlineLvl w:val="1"/>
        <w:rPr>
          <w:rFonts w:ascii="Times New Roman" w:hAnsi="Times New Roman" w:eastAsia="Times New Roman" w:cs="Times New Roman"/>
          <w:b/>
          <w:bCs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none"/>
          <w:cs w:val="0"/>
          <w:lang w:val="ru-RU" w:bidi="ru-RU"/>
        </w:rPr>
        <w:t xml:space="preserve">АДМИНИСТРАЦИЯ ГОРОДА НОВОАЛТАЙСКА</w:t>
      </w:r>
    </w:p>
    <w:p>
      <w:pPr>
        <w:pStyle w:val="Style_193"/>
        <w:keepNext w:val="true"/>
        <w:bidi w:val="false"/>
        <w:spacing w:after="0" w:before="0" w:line="240" w:lineRule="auto"/>
        <w:ind w:right="0" w:firstLine="426" w:left="0"/>
        <w:jc w:val="center"/>
        <w:outlineLvl w:val="0"/>
        <w:rPr>
          <w:rFonts w:ascii="Times New Roman" w:hAnsi="Times New Roman" w:eastAsia="Times New Roman" w:cs="Times New Roman"/>
          <w:b/>
          <w:bCs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u w:val="none"/>
          <w:cs w:val="0"/>
          <w:lang w:val="ru-RU" w:bidi="ru-RU"/>
        </w:rPr>
        <w:t xml:space="preserve">АЛТАЙСКОГО КРАЯ</w:t>
      </w:r>
    </w:p>
    <w:p>
      <w:pPr>
        <w:pStyle w:val="Style_192"/>
        <w:bidi w:val="false"/>
        <w:spacing w:after="0" w:before="0" w:line="240" w:lineRule="auto"/>
        <w:ind w:right="0" w:firstLine="426" w:left="0"/>
        <w:jc w:val="left"/>
        <w:rPr>
          <w:rFonts w:ascii="Times New Roman" w:hAnsi="Times New Roman" w:eastAsia="Times New Roman" w:cs="Times New Roman"/>
          <w:b/>
          <w:bCs/>
          <w:sz w:val="28"/>
          <w:szCs w:val="28"/>
          <w:u w:val="none"/>
          <w:cs w:val="0"/>
          <w:lang w:val="ru-RU" w:bidi="ru-RU"/>
        </w:rPr>
      </w:pPr>
    </w:p>
    <w:p>
      <w:pPr>
        <w:pStyle w:val="Style_195"/>
        <w:keepNext w:val="true"/>
        <w:bidi w:val="false"/>
        <w:spacing w:after="0" w:before="0" w:line="240" w:lineRule="auto"/>
        <w:ind w:right="0" w:firstLine="426" w:left="0"/>
        <w:jc w:val="center"/>
        <w:outlineLvl w:val="2"/>
        <w:rPr>
          <w:rFonts w:ascii="A*i*l" w:hAnsi="A*i*l" w:eastAsia="A*i*l" w:cs="A*i*l"/>
          <w:b/>
          <w:bCs/>
          <w:sz w:val="32"/>
          <w:szCs w:val="32"/>
          <w:u w:val="none"/>
          <w:cs w:val="0"/>
          <w:lang w:val="ru-RU" w:bidi="ru-RU"/>
        </w:rPr>
      </w:pPr>
      <w:r>
        <w:rPr>
          <w:rFonts w:ascii="A*i*l" w:hAnsi="A*i*l" w:eastAsia="A*i*l" w:cs="A*i*l"/>
          <w:b/>
          <w:bCs/>
          <w:sz w:val="32"/>
          <w:szCs w:val="32"/>
          <w:u w:val="none"/>
          <w:cs w:val="0"/>
          <w:lang w:val="ru-RU" w:bidi="ru-RU"/>
        </w:rPr>
        <w:t xml:space="preserve">П О С Т А Н О В Л Е Н И Е</w:t>
      </w:r>
    </w:p>
    <w:p>
      <w:pPr>
        <w:pStyle w:val="Style_192"/>
        <w:bidi w:val="false"/>
        <w:spacing w:after="0" w:before="0" w:line="240" w:lineRule="auto"/>
        <w:ind w:right="0" w:firstLine="426" w:left="0"/>
        <w:jc w:val="lef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A*i*l" w:hAnsi="A*i*l" w:eastAsia="A*i*l" w:cs="A*i*l"/>
          <w:sz w:val="28"/>
          <w:szCs w:val="28"/>
          <w:u w:val="none"/>
          <w:cs w:val="0"/>
          <w:lang w:val="ru-RU" w:bidi="ru-RU"/>
        </w:rPr>
      </w:pPr>
      <w:r>
        <w:rPr>
          <w:rFonts w:ascii="A*i*l" w:hAnsi="A*i*l" w:eastAsia="A*i*l" w:cs="A*i*l"/>
          <w:sz w:val="28"/>
          <w:szCs w:val="28"/>
          <w:u w:val="none"/>
          <w:cs w:val="0"/>
          <w:lang w:val="ru-RU" w:bidi="ru-RU"/>
        </w:rPr>
        <w:t xml:space="preserve">09.11.2022                       </w:t>
      </w:r>
      <w:r>
        <w:rPr>
          <w:rFonts w:ascii="A*i*l" w:hAnsi="A*i*l" w:eastAsia="A*i*l" w:cs="A*i*l"/>
          <w:sz w:val="28"/>
          <w:szCs w:val="28"/>
          <w:u w:val="none"/>
          <w:cs w:val="0"/>
          <w:lang w:val="ru-RU" w:bidi="ru-RU"/>
        </w:rPr>
        <w:tab/>
      </w:r>
      <w:r>
        <w:rPr>
          <w:rFonts w:ascii="A*i*l" w:hAnsi="A*i*l" w:eastAsia="A*i*l" w:cs="A*i*l"/>
          <w:sz w:val="28"/>
          <w:szCs w:val="28"/>
          <w:u w:val="none"/>
          <w:cs w:val="0"/>
          <w:lang w:val="ru-RU" w:bidi="ru-RU"/>
        </w:rPr>
        <w:tab/>
      </w:r>
      <w:r>
        <w:rPr>
          <w:rFonts w:ascii="A*i*l" w:hAnsi="A*i*l" w:eastAsia="A*i*l" w:cs="A*i*l"/>
          <w:sz w:val="28"/>
          <w:szCs w:val="28"/>
          <w:u w:val="none"/>
          <w:cs w:val="0"/>
          <w:lang w:val="ru-RU" w:bidi="ru-RU"/>
        </w:rPr>
        <w:tab/>
      </w:r>
      <w:r>
        <w:rPr>
          <w:rFonts w:ascii="A*i*l" w:hAnsi="A*i*l" w:eastAsia="A*i*l" w:cs="A*i*l"/>
          <w:sz w:val="28"/>
          <w:szCs w:val="28"/>
          <w:u w:val="none"/>
          <w:cs w:val="0"/>
          <w:lang w:val="ru-RU" w:bidi="ru-RU"/>
        </w:rPr>
        <w:tab/>
      </w:r>
      <w:r>
        <w:rPr>
          <w:rFonts w:ascii="A*i*l" w:hAnsi="A*i*l" w:eastAsia="A*i*l" w:cs="A*i*l"/>
          <w:sz w:val="28"/>
          <w:szCs w:val="28"/>
          <w:u w:val="none"/>
          <w:cs w:val="0"/>
          <w:lang w:val="ru-RU" w:bidi="ru-RU"/>
        </w:rPr>
        <w:t xml:space="preserve">                                 № 2212</w:t>
      </w:r>
    </w:p>
    <w:p>
      <w:pPr>
        <w:pStyle w:val="Style_192"/>
        <w:bidi w:val="false"/>
        <w:spacing w:after="0" w:before="0" w:line="240" w:lineRule="auto"/>
        <w:ind w:right="0" w:firstLine="0" w:left="0"/>
        <w:jc w:val="center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г. Новоалтайск</w:t>
      </w:r>
    </w:p>
    <w:p>
      <w:pPr>
        <w:pStyle w:val="Style_192"/>
        <w:bidi w:val="false"/>
        <w:spacing w:after="0" w:before="0" w:line="240" w:lineRule="auto"/>
        <w:ind w:right="0" w:firstLine="426" w:left="0"/>
        <w:jc w:val="left"/>
        <w:rPr>
          <w:rFonts w:ascii="A*i*l" w:hAnsi="A*i*l" w:eastAsia="A*i*l" w:cs="A*i*l"/>
          <w:sz w:val="28"/>
          <w:szCs w:val="28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426" w:left="0"/>
        <w:jc w:val="center"/>
        <w:rPr>
          <w:rFonts w:ascii="A*i*l" w:hAnsi="A*i*l" w:eastAsia="A*i*l" w:cs="A*i*l"/>
          <w:sz w:val="28"/>
          <w:szCs w:val="28"/>
          <w:u w:val="none"/>
          <w:cs w:val="0"/>
          <w:lang w:val="ru-RU" w:bidi="ru-RU"/>
        </w:rPr>
      </w:pPr>
      <w:r>
        <w:rPr>
          <w:rFonts w:ascii="A*i*l" w:hAnsi="A*i*l" w:eastAsia="A*i*l" w:cs="A*i*l"/>
          <w:sz w:val="28"/>
          <w:szCs w:val="28"/>
          <w:u w:val="none"/>
          <w:cs w:val="0"/>
          <w:lang w:val="ru-RU" w:bidi="ru-RU"/>
        </w:rPr>
        <w:t xml:space="preserve"> </w:t>
      </w:r>
    </w:p>
    <w:p>
      <w:pPr>
        <w:pStyle w:val="Style_192"/>
        <w:tabs>
          <w:tab w:val="left" w:pos="4500"/>
        </w:tabs>
        <w:bidi w:val="false"/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О внесении изменений в постановление</w:t>
      </w:r>
    </w:p>
    <w:p>
      <w:pPr>
        <w:pStyle w:val="Style_192"/>
        <w:tabs>
          <w:tab w:val="left" w:pos="4500"/>
        </w:tabs>
        <w:bidi w:val="false"/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Администрации города Новоалтайска</w:t>
      </w:r>
    </w:p>
    <w:p>
      <w:pPr>
        <w:pStyle w:val="Style_192"/>
        <w:tabs>
          <w:tab w:val="left" w:pos="4500"/>
        </w:tabs>
        <w:bidi w:val="false"/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от 17.12.2020 № 1948</w:t>
      </w:r>
    </w:p>
    <w:p>
      <w:pPr>
        <w:pStyle w:val="Style_192"/>
        <w:bidi w:val="false"/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709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В связи с корректировкой объема бюджетных ассигнований, в соответствии с Федеральным законом от 06.10.2003 № 131-ФЗ «Об общих принципах организации местного самоуправления в Российской Федерации», руководствуясь Порядком разработки, реализации и оценки эффективности муниципальных программ города Новоалтайска, утвержденным постановлением Администрации города Новоалтайска от 25.05.2015 №984, п о с т а н о в л я ю:</w:t>
      </w:r>
    </w:p>
    <w:p>
      <w:pPr>
        <w:pStyle w:val="Style_192"/>
        <w:bidi w:val="false"/>
        <w:spacing w:after="0" w:before="0" w:line="240" w:lineRule="auto"/>
        <w:ind w:right="0" w:firstLine="709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1. Внести следующие изменения в постановление Администрации города Новоалтайска Алтайского края от 17.12.2020 № 1948 «Об утверждении муниципальной программы «Развитие физической культуры и спорта в городе Новоалтайске на 2021-2025 годы» :</w:t>
      </w:r>
    </w:p>
    <w:p>
      <w:pPr>
        <w:pStyle w:val="Style_192"/>
        <w:bidi w:val="false"/>
        <w:spacing w:after="0" w:before="0" w:line="240" w:lineRule="auto"/>
        <w:ind w:right="0" w:firstLine="709" w:left="0"/>
        <w:jc w:val="both"/>
        <w:rPr>
          <w:rFonts w:ascii="Times New Roman" w:hAnsi="Times New Roman" w:eastAsia="Times New Roman" w:cs="Times New Roman"/>
          <w:sz w:val="28"/>
          <w:szCs w:val="28"/>
          <w:highlight w:val="yellow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1.1 В разделе I «Паспорт муниципальной программы «Развитие физической культуры и спорта в городе Новоалтайске на 2021-2025 годы» столбец 2 строки «Объемы финансирования программы» изложить в следующей редакции: « </w:t>
      </w:r>
    </w:p>
    <w:tbl>
      <w:tblPr>
        <w:tblStyle w:val="Style_11"/>
        <w:tblInd w:w="0" w:type="dxa"/>
        <w:tblW w:w="9321" w:type="dxa"/>
        <w:tblCellMar>
          <w:left w:w="108" w:type="dxa"/>
          <w:right w:w="108" w:type="dxa"/>
        </w:tblCellMar>
        <w:tblBorders>
          <w:top w:val="nil" w:color="auto" w:sz="0" w:space="0"/>
          <w:left w:val="nil" w:color="auto" w:sz="0" w:space="0"/>
          <w:bottom w:val="nil" w:color="auto" w:sz="0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fixed"/>
      </w:tblPr>
      <w:tblGrid>
        <w:gridCol w:w="2820"/>
        <w:gridCol w:w="6501"/>
      </w:tblGrid>
      <w:tr>
        <w:trPr>
          <w:trHeight w:val="3386"/>
        </w:trPr>
        <w:tc>
          <w:tcPr>
            <w:tcW w:w="28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7"/>
                <w:szCs w:val="27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u w:val="none"/>
                <w:cs w:val="0"/>
                <w:lang w:val="ru-RU" w:bidi="ru-RU"/>
              </w:rPr>
              <w:t xml:space="preserve">Объемы 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7"/>
                <w:szCs w:val="27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u w:val="none"/>
                <w:cs w:val="0"/>
                <w:lang w:val="ru-RU" w:bidi="ru-RU"/>
              </w:rPr>
              <w:t xml:space="preserve">финансирования 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7"/>
                <w:szCs w:val="27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u w:val="none"/>
                <w:cs w:val="0"/>
                <w:lang w:val="ru-RU" w:bidi="ru-RU"/>
              </w:rPr>
              <w:t xml:space="preserve">программы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7"/>
                <w:szCs w:val="27"/>
                <w:u w:val="none"/>
                <w:cs w:val="0"/>
                <w:lang w:val="ru-RU" w:bidi="ru-RU"/>
              </w:rPr>
            </w:pP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7"/>
                <w:szCs w:val="27"/>
                <w:u w:val="none"/>
                <w:cs w:val="0"/>
                <w:lang w:val="ru-RU" w:bidi="ru-RU"/>
              </w:rPr>
            </w:pP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7"/>
                <w:szCs w:val="27"/>
                <w:u w:val="none"/>
                <w:cs w:val="0"/>
                <w:lang w:val="ru-RU" w:bidi="ru-RU"/>
              </w:rPr>
            </w:pP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7"/>
                <w:szCs w:val="27"/>
                <w:u w:val="none"/>
                <w:cs w:val="0"/>
                <w:lang w:val="ru-RU" w:bidi="ru-RU"/>
              </w:rPr>
            </w:pP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7"/>
                <w:szCs w:val="27"/>
                <w:u w:val="none"/>
                <w:cs w:val="0"/>
                <w:lang w:val="ru-RU" w:bidi="ru-RU"/>
              </w:rPr>
            </w:pP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7"/>
                <w:szCs w:val="27"/>
                <w:u w:val="none"/>
                <w:cs w:val="0"/>
                <w:lang w:val="ru-RU" w:bidi="ru-RU"/>
              </w:rPr>
            </w:pP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7"/>
                <w:szCs w:val="27"/>
                <w:u w:val="none"/>
                <w:cs w:val="0"/>
                <w:lang w:val="ru-RU" w:bidi="ru-RU"/>
              </w:rPr>
            </w:pP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7"/>
                <w:szCs w:val="27"/>
                <w:u w:val="none"/>
                <w:cs w:val="0"/>
                <w:lang w:val="ru-RU" w:bidi="ru-RU"/>
              </w:rPr>
            </w:pP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7"/>
                <w:szCs w:val="27"/>
                <w:u w:val="none"/>
                <w:cs w:val="0"/>
                <w:lang w:val="ru-RU" w:bidi="ru-RU"/>
              </w:rPr>
            </w:pP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7"/>
                <w:szCs w:val="27"/>
                <w:u w:val="none"/>
                <w:cs w:val="0"/>
                <w:lang w:val="ru-RU" w:bidi="ru-RU"/>
              </w:rPr>
            </w:pPr>
          </w:p>
        </w:tc>
        <w:tc>
          <w:tcPr>
            <w:tcW w:w="65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u w:val="none"/>
                <w:cs w:val="0"/>
                <w:lang w:val="ru-RU" w:bidi="ru-RU"/>
              </w:rPr>
              <w:t xml:space="preserve">Общий объем финансирования муниципальной программы составляет 265 358,70</w:t>
            </w:r>
            <w:r>
              <w:rPr>
                <w:rFonts w:ascii="Times New Roman" w:hAnsi="Times New Roman" w:eastAsia="Times New Roman" w:cs="Times New Roman"/>
                <w:b/>
                <w:bCs/>
                <w:sz w:val="27"/>
                <w:szCs w:val="27"/>
                <w:u w:val="none"/>
                <w:cs w:val="0"/>
                <w:lang w:val="ru-RU" w:bidi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u w:val="none"/>
                <w:cs w:val="0"/>
                <w:lang w:val="ru-RU" w:bidi="ru-RU"/>
              </w:rPr>
              <w:t xml:space="preserve">тысячи рублей, в том числе по годам: 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u w:val="none"/>
                <w:cs w:val="0"/>
                <w:lang w:val="ru-RU" w:bidi="ru-RU"/>
              </w:rPr>
              <w:t xml:space="preserve">-2021 год: 48 552,40</w:t>
            </w:r>
            <w:r>
              <w:rPr>
                <w:rFonts w:ascii="Times New Roman" w:hAnsi="Times New Roman" w:eastAsia="Times New Roman" w:cs="Times New Roman"/>
                <w:b/>
                <w:bCs/>
                <w:sz w:val="27"/>
                <w:szCs w:val="27"/>
                <w:u w:val="none"/>
                <w:cs w:val="0"/>
                <w:lang w:val="ru-RU" w:bidi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7"/>
                <w:szCs w:val="27"/>
                <w:u w:val="none"/>
                <w:cs w:val="0"/>
                <w:lang w:val="ru-RU" w:bidi="ru-RU"/>
              </w:rPr>
              <w:t xml:space="preserve">тысяч рублей, в том числе из краевого бюджета 132,4 тысячи рублей, из бюджета городского округа 48 420,0 тысяч рублей; 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u w:val="none"/>
                <w:cs w:val="0"/>
                <w:lang w:val="ru-RU" w:bidi="ru-RU"/>
              </w:rPr>
              <w:t xml:space="preserve">-2022 год: 55 720,3 тысячи рублей, в том числе из краевого бюджета 132,2 тысяч рублей, 55 588,1 из бюджета городского округа;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u w:val="none"/>
                <w:cs w:val="0"/>
                <w:lang w:val="ru-RU" w:bidi="ru-RU"/>
              </w:rPr>
              <w:t xml:space="preserve">-2023 год: 48 669,0 тысячи рублей; 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u w:val="none"/>
                <w:cs w:val="0"/>
                <w:lang w:val="ru-RU" w:bidi="ru-RU"/>
              </w:rPr>
              <w:t xml:space="preserve">-2024 год: 51 615,0 тысячи рублей; 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both"/>
              <w:rPr>
                <w:rFonts w:ascii="Times New Roman" w:hAnsi="Times New Roman" w:eastAsia="Times New Roman" w:cs="Times New Roman"/>
                <w:sz w:val="27"/>
                <w:szCs w:val="27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u w:val="none"/>
                <w:cs w:val="0"/>
                <w:lang w:val="ru-RU" w:bidi="ru-RU"/>
              </w:rPr>
              <w:t xml:space="preserve">-2025 год: 60 802,0 тысячи рублей.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7"/>
                <w:szCs w:val="27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7"/>
                <w:szCs w:val="27"/>
                <w:u w:val="none"/>
                <w:cs w:val="0"/>
                <w:lang w:val="ru-RU" w:bidi="ru-RU"/>
              </w:rPr>
              <w:t xml:space="preserve">Объемы финансирования подлежат ежегодному уточнению в связи с решением «О бюджете городского округа» на очередной финансовый год и на плановый период.</w:t>
            </w:r>
          </w:p>
        </w:tc>
      </w:tr>
    </w:tbl>
    <w:p>
      <w:pPr>
        <w:pStyle w:val="Style_192"/>
        <w:bidi w:val="false"/>
        <w:spacing w:after="0" w:before="0" w:line="240" w:lineRule="auto"/>
        <w:ind w:right="0" w:firstLine="709" w:left="0"/>
        <w:jc w:val="both"/>
        <w:rPr>
          <w:rFonts w:ascii="Times New Roman" w:hAnsi="Times New Roman" w:eastAsia="Times New Roman" w:cs="Times New Roman"/>
          <w:sz w:val="28"/>
          <w:szCs w:val="28"/>
          <w:highlight w:val="yellow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        ».</w:t>
      </w:r>
    </w:p>
    <w:p>
      <w:pPr>
        <w:pStyle w:val="Style_192"/>
        <w:bidi w:val="false"/>
        <w:spacing w:after="0" w:before="0" w:line="240" w:lineRule="auto"/>
        <w:ind w:right="0" w:firstLine="709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709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1.2 Приложение 2 к муниципальной программе «Развитие физической культуры и спорта в городе Новоалтайске на 2021-2025 годы» изложить в новой редакции согласно приложению 1 к настоящему постановлению.</w:t>
      </w:r>
    </w:p>
    <w:p>
      <w:pPr>
        <w:pStyle w:val="Style_192"/>
        <w:bidi w:val="false"/>
        <w:spacing w:after="0" w:before="0" w:line="240" w:lineRule="auto"/>
        <w:ind w:right="0" w:firstLine="709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1.3 Приложение 3 к муниципальной программе «Развитие физической культуры и спорта в городе Новоалтайске на 2021-2025 годы» изложить в новой редакции согласно приложению 2 к настоящему постановлению.</w:t>
      </w:r>
    </w:p>
    <w:p>
      <w:pPr>
        <w:pStyle w:val="Style_192"/>
        <w:bidi w:val="false"/>
        <w:spacing w:after="0" w:before="0" w:line="240" w:lineRule="auto"/>
        <w:ind w:right="0" w:firstLine="709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2. Опубликовать настоящее постановление в Вестнике муниципального образования города Новоалтайска.</w:t>
      </w:r>
    </w:p>
    <w:p>
      <w:pPr>
        <w:pStyle w:val="Style_192"/>
        <w:bidi w:val="false"/>
        <w:spacing w:after="0" w:before="0" w:line="240" w:lineRule="auto"/>
        <w:ind w:right="0" w:firstLine="709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3. Контроль за исполнением настоящего постановления возложить </w:t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br/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на заместителя главы Администрации города Михайлову Т.Ф.</w:t>
      </w:r>
    </w:p>
    <w:p>
      <w:pPr>
        <w:pStyle w:val="Style_192"/>
        <w:bidi w:val="false"/>
        <w:spacing w:after="0" w:before="0" w:line="240" w:lineRule="auto"/>
        <w:ind w:right="0" w:firstLine="426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7"/>
          <w:szCs w:val="27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Глава города                                                                                        В.Г. Бодунов</w:t>
      </w: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6"/>
          <w:szCs w:val="26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sectPr>
          <w:footnotePr>
            <w:pos w:val="pageBottom"/>
          </w:footnotePr>
          <w:type w:val="continuous"/>
          <w:pgSz w:h="16838" w:w="11905"/>
          <w:pgMar w:top="284" w:right="902" w:bottom="568" w:left="1701" w:header="720" w:footer="720" w:gutter="0"/>
          <w:cols w:num="1" w:space="720"/>
        </w:sect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br w:type="page" w:clear="all"/>
      </w: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bookmarkStart w:id="1" w:name="Par349"/>
      <w:bookmarkStart w:id="2" w:name="Par353"/>
      <w:bookmarkStart w:id="3" w:name="Par355"/>
      <w:bookmarkEnd w:id="1"/>
      <w:bookmarkEnd w:id="2"/>
      <w:bookmarkEnd w:id="3"/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Приложение 1</w:t>
      </w: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к постановлению</w:t>
      </w: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Администрации города</w:t>
      </w: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от 09.11.2022 № 2212</w:t>
      </w: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«Приложение 2</w:t>
      </w: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к муниципальной программе</w:t>
      </w: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«Развитие физической культуры и спорта</w:t>
      </w: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в городе Новоалтайске на 2021-2025 годы»</w:t>
      </w: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center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ПЕРЕЧЕНЬ МЕРОПРИЯТИЙ МУНИЦИПАЛЬНОЙ ПРОГРАММЫ</w:t>
      </w:r>
    </w:p>
    <w:p>
      <w:pPr>
        <w:pStyle w:val="Style_192"/>
        <w:bidi w:val="false"/>
        <w:spacing w:after="0" w:before="0" w:line="240" w:lineRule="auto"/>
        <w:ind w:right="0" w:firstLine="0" w:left="0"/>
        <w:jc w:val="center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</w:p>
    <w:tbl>
      <w:tblPr>
        <w:tblStyle w:val="Style_11"/>
        <w:tblInd w:w="-34" w:type="dxa"/>
        <w:tblW w:w="0" w:type="auto"/>
        <w:tblCellMar>
          <w:left w:w="28" w:type="dxa"/>
          <w:right w:w="28" w:type="dxa"/>
        </w:tblCellMar>
        <w:tblBorders>
          <w:top w:val="nil" w:color="auto" w:sz="0" w:space="0"/>
          <w:left w:val="nil" w:color="auto" w:sz="0" w:space="0"/>
          <w:bottom w:val="nil" w:color="auto" w:sz="0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autofit"/>
      </w:tblPr>
      <w:tblGrid>
        <w:gridCol w:w="371"/>
        <w:gridCol w:w="5397"/>
        <w:gridCol w:w="924"/>
        <w:gridCol w:w="2515"/>
        <w:gridCol w:w="771"/>
        <w:gridCol w:w="771"/>
        <w:gridCol w:w="771"/>
        <w:gridCol w:w="771"/>
        <w:gridCol w:w="771"/>
        <w:gridCol w:w="881"/>
        <w:gridCol w:w="1567"/>
      </w:tblGrid>
      <w:tr>
        <w:trPr>
          <w:trHeight w:val="227"/>
        </w:trPr>
        <w:tc>
          <w:tcPr>
            <w:tcW w:w="37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№       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п/п</w:t>
            </w:r>
          </w:p>
        </w:tc>
        <w:tc>
          <w:tcPr>
            <w:tcW w:w="539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Цель, задача, мероприятие</w:t>
            </w:r>
          </w:p>
        </w:tc>
        <w:tc>
          <w:tcPr>
            <w:tcW w:w="92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Сроки реали-зации</w:t>
            </w:r>
          </w:p>
        </w:tc>
        <w:tc>
          <w:tcPr>
            <w:tcW w:w="251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Ответственный исполнитель, участники</w:t>
            </w:r>
          </w:p>
        </w:tc>
        <w:tc>
          <w:tcPr>
            <w:tcW w:w="4736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Сумма расходов, тыс.рублей</w:t>
            </w:r>
          </w:p>
        </w:tc>
        <w:tc>
          <w:tcPr>
            <w:tcW w:w="156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tabs>
                <w:tab w:val="left" w:pos="1383"/>
              </w:tabs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Источники финансиро-вания</w:t>
            </w:r>
          </w:p>
        </w:tc>
      </w:tr>
      <w:tr>
        <w:trPr>
          <w:trHeight w:val="227"/>
        </w:trPr>
        <w:tc>
          <w:tcPr>
            <w:tcW w:w="371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5397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2515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2021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2022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2023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2024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2025</w:t>
            </w:r>
          </w:p>
        </w:tc>
        <w:tc>
          <w:tcPr>
            <w:tcW w:w="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Всего</w:t>
            </w:r>
          </w:p>
        </w:tc>
        <w:tc>
          <w:tcPr>
            <w:tcW w:w="1567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</w:tr>
      <w:tr>
        <w:trPr>
          <w:trHeight w:val="227"/>
        </w:trPr>
        <w:tc>
          <w:tcPr>
            <w:tcW w:w="3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</w:t>
            </w:r>
          </w:p>
        </w:tc>
        <w:tc>
          <w:tcPr>
            <w:tcW w:w="5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</w:t>
            </w:r>
          </w:p>
        </w:tc>
        <w:tc>
          <w:tcPr>
            <w:tcW w:w="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3</w:t>
            </w:r>
          </w:p>
        </w:tc>
        <w:tc>
          <w:tcPr>
            <w:tcW w:w="2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4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5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6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7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8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9</w:t>
            </w:r>
          </w:p>
        </w:tc>
        <w:tc>
          <w:tcPr>
            <w:tcW w:w="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10</w:t>
            </w:r>
          </w:p>
        </w:tc>
        <w:tc>
          <w:tcPr>
            <w:tcW w:w="1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11</w:t>
            </w:r>
          </w:p>
        </w:tc>
      </w:tr>
      <w:tr>
        <w:trPr>
          <w:trHeight w:val="227"/>
        </w:trPr>
        <w:tc>
          <w:tcPr>
            <w:tcW w:w="37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1.</w:t>
            </w:r>
          </w:p>
        </w:tc>
        <w:tc>
          <w:tcPr>
            <w:tcW w:w="5397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Цель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: 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Создание условий для укрепления здоровья населения города путем развития инфраструктуры спорта и приобщения различных слоев населения к регулярным занятиям физической культурой и спортом</w:t>
            </w:r>
          </w:p>
        </w:tc>
        <w:tc>
          <w:tcPr>
            <w:tcW w:w="92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1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СШОР г.Новоалтайска,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 №2 г. 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Бассейн «Атлантика»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48552,4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55720,3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48669,0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51615,0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60802,0</w:t>
            </w:r>
          </w:p>
        </w:tc>
        <w:tc>
          <w:tcPr>
            <w:tcW w:w="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265358,7</w:t>
            </w:r>
          </w:p>
        </w:tc>
        <w:tc>
          <w:tcPr>
            <w:tcW w:w="1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Всего, в том числе:</w:t>
            </w:r>
          </w:p>
        </w:tc>
      </w:tr>
      <w:tr>
        <w:trPr>
          <w:trHeight w:val="227"/>
        </w:trPr>
        <w:tc>
          <w:tcPr>
            <w:tcW w:w="371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5397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2515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48420,0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55588,1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48669,0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51615,0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60802,0</w:t>
            </w:r>
          </w:p>
        </w:tc>
        <w:tc>
          <w:tcPr>
            <w:tcW w:w="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265094,1</w:t>
            </w:r>
          </w:p>
        </w:tc>
        <w:tc>
          <w:tcPr>
            <w:tcW w:w="1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71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5397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92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2515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132,4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132,2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0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0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0</w:t>
            </w:r>
          </w:p>
        </w:tc>
        <w:tc>
          <w:tcPr>
            <w:tcW w:w="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264,6</w:t>
            </w:r>
          </w:p>
        </w:tc>
        <w:tc>
          <w:tcPr>
            <w:tcW w:w="1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Краевой бюджет</w:t>
            </w:r>
          </w:p>
        </w:tc>
      </w:tr>
      <w:tr>
        <w:trPr>
          <w:trHeight w:val="227"/>
        </w:trPr>
        <w:tc>
          <w:tcPr>
            <w:tcW w:w="3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5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Задача 1.</w:t>
            </w: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Формирование спортивного образа жизни у населения города путем увеличения удельного веса населения, систематически занимающегося физической культурой и спортом, реализация программ спортивной подготовки</w:t>
            </w:r>
          </w:p>
        </w:tc>
        <w:tc>
          <w:tcPr>
            <w:tcW w:w="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СШОР г.Новоалтайска,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 №2 г. 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Бассейн «Атлантика»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46545,3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54048,8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48269,0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51215,0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58802,0</w:t>
            </w:r>
          </w:p>
        </w:tc>
        <w:tc>
          <w:tcPr>
            <w:tcW w:w="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258880,1</w:t>
            </w:r>
          </w:p>
        </w:tc>
        <w:tc>
          <w:tcPr>
            <w:tcW w:w="1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Всего, бюджет городского округа</w:t>
            </w:r>
          </w:p>
        </w:tc>
      </w:tr>
      <w:tr>
        <w:trPr>
          <w:trHeight w:val="227"/>
        </w:trPr>
        <w:tc>
          <w:tcPr>
            <w:tcW w:w="3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3.</w:t>
            </w:r>
          </w:p>
        </w:tc>
        <w:tc>
          <w:tcPr>
            <w:tcW w:w="5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1.1.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Спортивная подготовка по олимпийским видам спорта</w:t>
            </w:r>
          </w:p>
        </w:tc>
        <w:tc>
          <w:tcPr>
            <w:tcW w:w="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СШОР г.Новоалтайска,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 №2 г. Новоалтайска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36477,1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41251,1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37475,0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40076,0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45000,0</w:t>
            </w:r>
          </w:p>
        </w:tc>
        <w:tc>
          <w:tcPr>
            <w:tcW w:w="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200279,2</w:t>
            </w:r>
          </w:p>
        </w:tc>
        <w:tc>
          <w:tcPr>
            <w:tcW w:w="1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4.</w:t>
            </w:r>
          </w:p>
        </w:tc>
        <w:tc>
          <w:tcPr>
            <w:tcW w:w="539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1.2.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Предоставление оздоровительно-спортивной, физкультурно-спортивной и спортивной деятельности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Бассейн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«Атлантика»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7415,2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8579,5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7894,0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8239,0</w:t>
            </w:r>
          </w:p>
        </w:tc>
        <w:tc>
          <w:tcPr>
            <w:tcW w:w="7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7600,0</w:t>
            </w:r>
          </w:p>
        </w:tc>
        <w:tc>
          <w:tcPr>
            <w:tcW w:w="88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39727,7</w:t>
            </w:r>
          </w:p>
        </w:tc>
        <w:tc>
          <w:tcPr>
            <w:tcW w:w="1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</w:tbl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</w:p>
    <w:tbl>
      <w:tblPr>
        <w:tblStyle w:val="Style_11"/>
        <w:tblInd w:w="-34" w:type="dxa"/>
        <w:tblW w:w="15479" w:type="dxa"/>
        <w:tblCellMar>
          <w:left w:w="28" w:type="dxa"/>
          <w:right w:w="28" w:type="dxa"/>
        </w:tblCellMar>
        <w:tblBorders>
          <w:top w:val="nil" w:color="auto" w:sz="0" w:space="0"/>
          <w:left w:val="nil" w:color="auto" w:sz="0" w:space="0"/>
          <w:bottom w:val="nil" w:color="auto" w:sz="0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autofit"/>
      </w:tblPr>
      <w:tblGrid>
        <w:gridCol w:w="368"/>
        <w:gridCol w:w="4834"/>
        <w:gridCol w:w="924"/>
        <w:gridCol w:w="2515"/>
        <w:gridCol w:w="956"/>
        <w:gridCol w:w="734"/>
        <w:gridCol w:w="930"/>
        <w:gridCol w:w="850"/>
        <w:gridCol w:w="992"/>
        <w:gridCol w:w="851"/>
        <w:gridCol w:w="1525"/>
      </w:tblGrid>
      <w:tr>
        <w:trPr>
          <w:trHeight w:val="227"/>
        </w:trPr>
        <w:tc>
          <w:tcPr>
            <w:tcW w:w="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5.</w:t>
            </w:r>
          </w:p>
        </w:tc>
        <w:tc>
          <w:tcPr>
            <w:tcW w:w="48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1.3.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Проведение соревнований согласно календаря спортивно-массовых мероприятий, приобретение наградной продукции, спортивного оборудования, инвентаря, экипировки. Приобретение сувенирной продукции ко дню города в 2022г.</w:t>
            </w:r>
          </w:p>
        </w:tc>
        <w:tc>
          <w:tcPr>
            <w:tcW w:w="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</w:t>
            </w:r>
          </w:p>
        </w:tc>
        <w:tc>
          <w:tcPr>
            <w:tcW w:w="9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441,0</w:t>
            </w:r>
          </w:p>
        </w:tc>
        <w:tc>
          <w:tcPr>
            <w:tcW w:w="7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1138,2</w:t>
            </w:r>
          </w:p>
        </w:tc>
        <w:tc>
          <w:tcPr>
            <w:tcW w:w="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600,0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600,0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1600,0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4379,2</w:t>
            </w:r>
          </w:p>
        </w:tc>
        <w:tc>
          <w:tcPr>
            <w:tcW w:w="15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6.</w:t>
            </w:r>
          </w:p>
        </w:tc>
        <w:tc>
          <w:tcPr>
            <w:tcW w:w="48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1.4.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Участие в чемпионатах и первенствах, турнирах Алтайского края по видам спорта в соответствии с Единым краевым календарным планом спортивно-массовых мероприятий</w:t>
            </w:r>
          </w:p>
        </w:tc>
        <w:tc>
          <w:tcPr>
            <w:tcW w:w="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</w:t>
            </w:r>
          </w:p>
        </w:tc>
        <w:tc>
          <w:tcPr>
            <w:tcW w:w="9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300,0</w:t>
            </w:r>
          </w:p>
        </w:tc>
        <w:tc>
          <w:tcPr>
            <w:tcW w:w="7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481,0</w:t>
            </w:r>
          </w:p>
        </w:tc>
        <w:tc>
          <w:tcPr>
            <w:tcW w:w="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300,0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300,0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1000,0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2381,0</w:t>
            </w:r>
          </w:p>
        </w:tc>
        <w:tc>
          <w:tcPr>
            <w:tcW w:w="15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7.</w:t>
            </w:r>
          </w:p>
        </w:tc>
        <w:tc>
          <w:tcPr>
            <w:tcW w:w="48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1.5.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Содействие размещению спортивной информации в телевизионных передачах, радио и  на страницах периодических изданий</w:t>
            </w:r>
          </w:p>
        </w:tc>
        <w:tc>
          <w:tcPr>
            <w:tcW w:w="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</w:t>
            </w:r>
          </w:p>
        </w:tc>
        <w:tc>
          <w:tcPr>
            <w:tcW w:w="9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7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100,0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100,0</w:t>
            </w:r>
          </w:p>
        </w:tc>
        <w:tc>
          <w:tcPr>
            <w:tcW w:w="15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8.</w:t>
            </w:r>
          </w:p>
        </w:tc>
        <w:tc>
          <w:tcPr>
            <w:tcW w:w="48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1.6.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Поощрение спортсменов и тренеров достигших высоких спортивных результатов на краевых, республиканских и международных соревнованиях</w:t>
            </w:r>
          </w:p>
        </w:tc>
        <w:tc>
          <w:tcPr>
            <w:tcW w:w="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2025 г.</w:t>
            </w:r>
          </w:p>
        </w:tc>
        <w:tc>
          <w:tcPr>
            <w:tcW w:w="2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</w:t>
            </w:r>
          </w:p>
        </w:tc>
        <w:tc>
          <w:tcPr>
            <w:tcW w:w="9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7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150,0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150,0</w:t>
            </w:r>
          </w:p>
        </w:tc>
        <w:tc>
          <w:tcPr>
            <w:tcW w:w="15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9.</w:t>
            </w:r>
          </w:p>
        </w:tc>
        <w:tc>
          <w:tcPr>
            <w:tcW w:w="48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1.7.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Участие в летних и зимних Олимпиадах малых городов Алтая. Приобретение инвентаря, экипировки для участия в Олимпиаде.</w:t>
            </w:r>
          </w:p>
        </w:tc>
        <w:tc>
          <w:tcPr>
            <w:tcW w:w="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СШОР г.Новоалтайска,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 №2 г. Новоалтайска</w:t>
            </w:r>
          </w:p>
        </w:tc>
        <w:tc>
          <w:tcPr>
            <w:tcW w:w="9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779,0</w:t>
            </w:r>
          </w:p>
        </w:tc>
        <w:tc>
          <w:tcPr>
            <w:tcW w:w="7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680,8</w:t>
            </w:r>
          </w:p>
        </w:tc>
        <w:tc>
          <w:tcPr>
            <w:tcW w:w="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700,0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700,0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1600,0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4459,8</w:t>
            </w:r>
          </w:p>
        </w:tc>
        <w:tc>
          <w:tcPr>
            <w:tcW w:w="15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10.</w:t>
            </w:r>
          </w:p>
        </w:tc>
        <w:tc>
          <w:tcPr>
            <w:tcW w:w="48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1.8.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Подготовка к летней и зимней Олимпиаде малых городов Алтая. Приобретение инвентаря, экипировки для подготовки к Олимпиаде.</w:t>
            </w:r>
          </w:p>
        </w:tc>
        <w:tc>
          <w:tcPr>
            <w:tcW w:w="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МБУСП СШОР г.Новоалтайска,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 №2 г. Новоалтайска</w:t>
            </w:r>
          </w:p>
        </w:tc>
        <w:tc>
          <w:tcPr>
            <w:tcW w:w="9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250,0</w:t>
            </w:r>
          </w:p>
        </w:tc>
        <w:tc>
          <w:tcPr>
            <w:tcW w:w="7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918,2</w:t>
            </w:r>
          </w:p>
        </w:tc>
        <w:tc>
          <w:tcPr>
            <w:tcW w:w="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300,0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300,0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400,0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2168,2</w:t>
            </w:r>
          </w:p>
        </w:tc>
        <w:tc>
          <w:tcPr>
            <w:tcW w:w="15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11.</w:t>
            </w:r>
          </w:p>
        </w:tc>
        <w:tc>
          <w:tcPr>
            <w:tcW w:w="48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1.9.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Внедрение технологий и моделей физкультурно-профилактической  работы направленной на профилактику злоупотребления наркотиков</w:t>
            </w:r>
          </w:p>
        </w:tc>
        <w:tc>
          <w:tcPr>
            <w:tcW w:w="92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1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СШОР г.Новоалтайска,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МБУСП СШ №2 г. Новоалтайска 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Бассейн «Атлантика»</w:t>
            </w:r>
          </w:p>
        </w:tc>
        <w:tc>
          <w:tcPr>
            <w:tcW w:w="95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7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9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15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</w:tbl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</w:p>
    <w:tbl>
      <w:tblPr>
        <w:tblStyle w:val="Style_11"/>
        <w:tblInd w:w="-34" w:type="dxa"/>
        <w:tblW w:w="15513" w:type="dxa"/>
        <w:tblCellMar>
          <w:left w:w="28" w:type="dxa"/>
          <w:right w:w="28" w:type="dxa"/>
        </w:tblCellMar>
        <w:tblBorders>
          <w:top w:val="nil" w:color="auto" w:sz="0" w:space="0"/>
          <w:left w:val="nil" w:color="auto" w:sz="0" w:space="0"/>
          <w:bottom w:val="nil" w:color="auto" w:sz="0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autofit"/>
      </w:tblPr>
      <w:tblGrid>
        <w:gridCol w:w="331"/>
        <w:gridCol w:w="4794"/>
        <w:gridCol w:w="919"/>
        <w:gridCol w:w="2503"/>
        <w:gridCol w:w="952"/>
        <w:gridCol w:w="848"/>
        <w:gridCol w:w="927"/>
        <w:gridCol w:w="848"/>
        <w:gridCol w:w="988"/>
        <w:gridCol w:w="849"/>
        <w:gridCol w:w="1520"/>
        <w:gridCol w:w="34"/>
      </w:tblGrid>
      <w:tr>
        <w:trPr>
          <w:gridAfter w:val="1"/>
          <w:trHeight w:val="227"/>
        </w:trPr>
        <w:tc>
          <w:tcPr>
            <w:tcW w:w="3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12.</w:t>
            </w:r>
          </w:p>
        </w:tc>
        <w:tc>
          <w:tcPr>
            <w:tcW w:w="47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1.10.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Организация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спортивно-массовой работы с детьми по месту жительства</w:t>
            </w:r>
          </w:p>
        </w:tc>
        <w:tc>
          <w:tcPr>
            <w:tcW w:w="9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 №2 г. Новоалтайска</w:t>
            </w:r>
          </w:p>
        </w:tc>
        <w:tc>
          <w:tcPr>
            <w:tcW w:w="9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883,0</w:t>
            </w: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1000,0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1000,0</w:t>
            </w: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1000,0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1352,0</w:t>
            </w:r>
          </w:p>
        </w:tc>
        <w:tc>
          <w:tcPr>
            <w:tcW w:w="8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5235,0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3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13.</w:t>
            </w:r>
          </w:p>
        </w:tc>
        <w:tc>
          <w:tcPr>
            <w:tcW w:w="479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Задача 2. Популяризация массовых видов спорта среди детей, молодежи и взрослого населения</w:t>
            </w:r>
          </w:p>
        </w:tc>
        <w:tc>
          <w:tcPr>
            <w:tcW w:w="919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03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СШОР г.Новоалтайска,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 №2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г. 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Бассейн «Атлантика»</w:t>
            </w:r>
          </w:p>
        </w:tc>
        <w:tc>
          <w:tcPr>
            <w:tcW w:w="9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2007,1</w:t>
            </w: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1671,5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400,0</w:t>
            </w: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400,0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2000,0</w:t>
            </w:r>
          </w:p>
        </w:tc>
        <w:tc>
          <w:tcPr>
            <w:tcW w:w="8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6478,6</w:t>
            </w:r>
          </w:p>
        </w:tc>
        <w:tc>
          <w:tcPr>
            <w:tcW w:w="155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Всего, в том числе:</w:t>
            </w:r>
          </w:p>
        </w:tc>
      </w:tr>
      <w:tr>
        <w:trPr>
          <w:trHeight w:val="227"/>
        </w:trPr>
        <w:tc>
          <w:tcPr>
            <w:tcW w:w="331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479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919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2503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9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1874,7</w:t>
            </w: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1539,3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400,0</w:t>
            </w: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400,0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2000,0</w:t>
            </w:r>
          </w:p>
        </w:tc>
        <w:tc>
          <w:tcPr>
            <w:tcW w:w="8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6214,0</w:t>
            </w:r>
          </w:p>
        </w:tc>
        <w:tc>
          <w:tcPr>
            <w:tcW w:w="155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31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479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919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2503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9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132,4</w:t>
            </w: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132,2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0</w:t>
            </w: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0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0</w:t>
            </w:r>
          </w:p>
        </w:tc>
        <w:tc>
          <w:tcPr>
            <w:tcW w:w="8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264,6</w:t>
            </w:r>
          </w:p>
        </w:tc>
        <w:tc>
          <w:tcPr>
            <w:tcW w:w="155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Краевой бюджет</w:t>
            </w:r>
          </w:p>
        </w:tc>
      </w:tr>
      <w:tr>
        <w:trPr>
          <w:trHeight w:val="227"/>
        </w:trPr>
        <w:tc>
          <w:tcPr>
            <w:tcW w:w="3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14.</w:t>
            </w:r>
          </w:p>
        </w:tc>
        <w:tc>
          <w:tcPr>
            <w:tcW w:w="47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2.1.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Создание условий для занятий физической культурой и спортом людей с ограниченными возможностями</w:t>
            </w:r>
          </w:p>
        </w:tc>
        <w:tc>
          <w:tcPr>
            <w:tcW w:w="9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СШОР г.Новоалтайска,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 №2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г. 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Бассейн «Атлантика»</w:t>
            </w:r>
          </w:p>
        </w:tc>
        <w:tc>
          <w:tcPr>
            <w:tcW w:w="9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155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1076"/>
        </w:trPr>
        <w:tc>
          <w:tcPr>
            <w:tcW w:w="3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15.</w:t>
            </w:r>
          </w:p>
        </w:tc>
        <w:tc>
          <w:tcPr>
            <w:tcW w:w="47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2.2.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Приобретение спортивного инвентаря для занятий физической культурой и спортом людей с ограниченными возможностями</w:t>
            </w:r>
          </w:p>
        </w:tc>
        <w:tc>
          <w:tcPr>
            <w:tcW w:w="9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2023-2025 гг.</w:t>
            </w:r>
          </w:p>
        </w:tc>
        <w:tc>
          <w:tcPr>
            <w:tcW w:w="25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</w:t>
            </w:r>
          </w:p>
        </w:tc>
        <w:tc>
          <w:tcPr>
            <w:tcW w:w="9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80,0</w:t>
            </w: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80,0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100,0</w:t>
            </w:r>
          </w:p>
        </w:tc>
        <w:tc>
          <w:tcPr>
            <w:tcW w:w="8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260,0</w:t>
            </w:r>
          </w:p>
        </w:tc>
        <w:tc>
          <w:tcPr>
            <w:tcW w:w="155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16.</w:t>
            </w:r>
          </w:p>
        </w:tc>
        <w:tc>
          <w:tcPr>
            <w:tcW w:w="47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2.3.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Проведение спортивных соревнований среди людей с ограниченными возможностями</w:t>
            </w:r>
          </w:p>
        </w:tc>
        <w:tc>
          <w:tcPr>
            <w:tcW w:w="9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5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СШОР г.Новоалтайска,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 №2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г. 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Бассейн «Атлантика»</w:t>
            </w:r>
          </w:p>
        </w:tc>
        <w:tc>
          <w:tcPr>
            <w:tcW w:w="9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20,0</w:t>
            </w:r>
          </w:p>
        </w:tc>
        <w:tc>
          <w:tcPr>
            <w:tcW w:w="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20,0</w:t>
            </w:r>
          </w:p>
        </w:tc>
        <w:tc>
          <w:tcPr>
            <w:tcW w:w="98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100,0</w:t>
            </w:r>
          </w:p>
        </w:tc>
        <w:tc>
          <w:tcPr>
            <w:tcW w:w="84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140,0</w:t>
            </w:r>
          </w:p>
        </w:tc>
        <w:tc>
          <w:tcPr>
            <w:tcW w:w="155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</w:tbl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</w:p>
    <w:tbl>
      <w:tblPr>
        <w:tblStyle w:val="Style_11"/>
        <w:tblInd w:w="-34" w:type="dxa"/>
        <w:tblW w:w="15513" w:type="dxa"/>
        <w:tblCellMar>
          <w:left w:w="28" w:type="dxa"/>
          <w:right w:w="28" w:type="dxa"/>
        </w:tblCellMar>
        <w:tblBorders>
          <w:top w:val="nil" w:color="auto" w:sz="0" w:space="0"/>
          <w:left w:val="nil" w:color="auto" w:sz="0" w:space="0"/>
          <w:bottom w:val="nil" w:color="auto" w:sz="0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fixed"/>
      </w:tblPr>
      <w:tblGrid>
        <w:gridCol w:w="331"/>
        <w:gridCol w:w="4774"/>
        <w:gridCol w:w="1046"/>
        <w:gridCol w:w="2495"/>
        <w:gridCol w:w="950"/>
        <w:gridCol w:w="846"/>
        <w:gridCol w:w="845"/>
        <w:gridCol w:w="844"/>
        <w:gridCol w:w="969"/>
        <w:gridCol w:w="863"/>
        <w:gridCol w:w="15"/>
        <w:gridCol w:w="1535"/>
      </w:tblGrid>
      <w:tr>
        <w:trPr>
          <w:trHeight w:val="125"/>
        </w:trPr>
        <w:tc>
          <w:tcPr>
            <w:tcW w:w="3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17.</w:t>
            </w:r>
          </w:p>
        </w:tc>
        <w:tc>
          <w:tcPr>
            <w:tcW w:w="47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2.4.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Внедрение современных оздоровительных технологий в систему воспитания и организации досуга молодежи</w:t>
            </w:r>
          </w:p>
        </w:tc>
        <w:tc>
          <w:tcPr>
            <w:tcW w:w="10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4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СШОР г.Новоалтайска,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 №2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г. 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Бассейн «Атлантика»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9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155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31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18.</w:t>
            </w:r>
          </w:p>
        </w:tc>
        <w:tc>
          <w:tcPr>
            <w:tcW w:w="4774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2.5.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Укрепление материально-технической базы действующих спортивных объектов, обеспечение инвентарем, спортивным оборудованием и экипировкой, в том числе: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обеспечение уровня софинансирования муниципальных организаций, осуществляющих спортивную подготовку в соответствии с требованиями федеральных стандартов спортивной подготовки</w:t>
            </w:r>
          </w:p>
        </w:tc>
        <w:tc>
          <w:tcPr>
            <w:tcW w:w="1046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2021-2025 гг.</w:t>
            </w:r>
          </w:p>
        </w:tc>
        <w:tc>
          <w:tcPr>
            <w:tcW w:w="2495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СШОР г.Новоалтайска,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 №2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г. 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Бассейн «Атлантика»</w:t>
            </w:r>
          </w:p>
        </w:tc>
        <w:tc>
          <w:tcPr>
            <w:tcW w:w="9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951,7</w:t>
            </w:r>
          </w:p>
        </w:tc>
        <w:tc>
          <w:tcPr>
            <w:tcW w:w="8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712,2</w:t>
            </w:r>
          </w:p>
        </w:tc>
        <w:tc>
          <w:tcPr>
            <w:tcW w:w="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300,0</w:t>
            </w:r>
          </w:p>
        </w:tc>
        <w:tc>
          <w:tcPr>
            <w:tcW w:w="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300,0</w:t>
            </w:r>
          </w:p>
        </w:tc>
        <w:tc>
          <w:tcPr>
            <w:tcW w:w="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800,0</w:t>
            </w:r>
          </w:p>
        </w:tc>
        <w:tc>
          <w:tcPr>
            <w:tcW w:w="8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3063,9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Всего, в том числе:</w:t>
            </w:r>
          </w:p>
        </w:tc>
      </w:tr>
      <w:tr>
        <w:trPr>
          <w:trHeight w:val="227"/>
        </w:trPr>
        <w:tc>
          <w:tcPr>
            <w:tcW w:w="331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477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1046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2495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9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819,3</w:t>
            </w:r>
          </w:p>
        </w:tc>
        <w:tc>
          <w:tcPr>
            <w:tcW w:w="8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580,0</w:t>
            </w:r>
          </w:p>
        </w:tc>
        <w:tc>
          <w:tcPr>
            <w:tcW w:w="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300,0</w:t>
            </w:r>
          </w:p>
        </w:tc>
        <w:tc>
          <w:tcPr>
            <w:tcW w:w="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300,0</w:t>
            </w:r>
          </w:p>
        </w:tc>
        <w:tc>
          <w:tcPr>
            <w:tcW w:w="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800,0</w:t>
            </w:r>
          </w:p>
        </w:tc>
        <w:tc>
          <w:tcPr>
            <w:tcW w:w="8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2799,3</w:t>
            </w:r>
          </w:p>
        </w:tc>
        <w:tc>
          <w:tcPr>
            <w:tcW w:w="155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31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4774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1046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2495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9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132,4</w:t>
            </w:r>
          </w:p>
        </w:tc>
        <w:tc>
          <w:tcPr>
            <w:tcW w:w="8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132,2</w:t>
            </w:r>
          </w:p>
        </w:tc>
        <w:tc>
          <w:tcPr>
            <w:tcW w:w="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0,0</w:t>
            </w:r>
          </w:p>
        </w:tc>
        <w:tc>
          <w:tcPr>
            <w:tcW w:w="8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264,6</w:t>
            </w:r>
          </w:p>
        </w:tc>
        <w:tc>
          <w:tcPr>
            <w:tcW w:w="155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Краевой бюджет</w:t>
            </w:r>
          </w:p>
        </w:tc>
      </w:tr>
      <w:tr>
        <w:trPr>
          <w:trHeight w:val="227"/>
        </w:trPr>
        <w:tc>
          <w:tcPr>
            <w:tcW w:w="3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19.</w:t>
            </w:r>
          </w:p>
        </w:tc>
        <w:tc>
          <w:tcPr>
            <w:tcW w:w="47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2.6.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Оформление технических документов объектов физической культуры и спорта, разработка эскизных проектов, рабочей и сметной документации, экспертиза документации</w:t>
            </w:r>
          </w:p>
        </w:tc>
        <w:tc>
          <w:tcPr>
            <w:tcW w:w="10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2022г</w:t>
            </w:r>
          </w:p>
        </w:tc>
        <w:tc>
          <w:tcPr>
            <w:tcW w:w="24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МБУСП СШОР г.Новоалтайска,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 №2 г. 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Бассейн «Атлантика»</w:t>
            </w:r>
          </w:p>
        </w:tc>
        <w:tc>
          <w:tcPr>
            <w:tcW w:w="9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8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200,00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</w:p>
        </w:tc>
        <w:tc>
          <w:tcPr>
            <w:tcW w:w="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7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200,00</w:t>
            </w:r>
          </w:p>
        </w:tc>
        <w:tc>
          <w:tcPr>
            <w:tcW w:w="15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  <w:tr>
        <w:trPr>
          <w:trHeight w:val="227"/>
        </w:trPr>
        <w:tc>
          <w:tcPr>
            <w:tcW w:w="3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20.</w:t>
            </w:r>
          </w:p>
        </w:tc>
        <w:tc>
          <w:tcPr>
            <w:tcW w:w="477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Мероприятие 2.7.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Устранение предписаний, капитальный и текущий ремонт объектов спорта</w:t>
            </w:r>
          </w:p>
        </w:tc>
        <w:tc>
          <w:tcPr>
            <w:tcW w:w="10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2021,2022, 2025гг</w:t>
            </w:r>
          </w:p>
        </w:tc>
        <w:tc>
          <w:tcPr>
            <w:tcW w:w="249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Комитет по физической культуре и спорту,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МБУСП СШОР г.Новоалтайска,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МБУ СП СШ №2 г. Новоалтайска,</w:t>
            </w:r>
          </w:p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Бассейн «Атлантика»</w:t>
            </w:r>
          </w:p>
        </w:tc>
        <w:tc>
          <w:tcPr>
            <w:tcW w:w="9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1055,4</w:t>
            </w:r>
          </w:p>
        </w:tc>
        <w:tc>
          <w:tcPr>
            <w:tcW w:w="8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759,3</w:t>
            </w:r>
          </w:p>
        </w:tc>
        <w:tc>
          <w:tcPr>
            <w:tcW w:w="84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6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1000,0</w:t>
            </w:r>
          </w:p>
        </w:tc>
        <w:tc>
          <w:tcPr>
            <w:tcW w:w="87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2"/>
                <w:szCs w:val="22"/>
                <w:u w:val="none"/>
                <w:cs w:val="0"/>
                <w:lang w:val="ru-RU" w:bidi="ru-RU"/>
              </w:rPr>
              <w:t xml:space="preserve">2814,7</w:t>
            </w:r>
          </w:p>
        </w:tc>
        <w:tc>
          <w:tcPr>
            <w:tcW w:w="153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2"/>
                <w:szCs w:val="22"/>
                <w:u w:val="none"/>
                <w:cs w:val="0"/>
                <w:lang w:val="ru-RU" w:bidi="ru-RU"/>
              </w:rPr>
              <w:t xml:space="preserve">Бюджет городского округа</w:t>
            </w:r>
          </w:p>
        </w:tc>
      </w:tr>
    </w:tbl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Style_192"/>
        <w:bidi w:val="false"/>
        <w:spacing w:after="0" w:before="0" w:line="240" w:lineRule="auto"/>
        <w:ind w:right="0" w:firstLine="0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».</w:t>
      </w: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Приложение </w:t>
      </w: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 xml:space="preserve">2</w:t>
      </w: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к постановлению </w:t>
      </w: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Администрации города</w:t>
      </w: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от 09.11.2022 № 2212</w:t>
      </w: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«Приложение 3</w:t>
      </w: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к муниципальной программе </w:t>
      </w: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«Развитие физической культуры и спорта </w:t>
      </w:r>
    </w:p>
    <w:p>
      <w:pPr>
        <w:pStyle w:val="Style_199"/>
        <w:bidi w:val="false"/>
        <w:spacing w:after="0" w:before="0" w:line="240" w:lineRule="auto"/>
        <w:ind w:right="0" w:firstLine="426" w:left="0"/>
        <w:jc w:val="right"/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в городе Новоалтайске на 20</w:t>
      </w: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 xml:space="preserve">21</w:t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-202</w:t>
      </w: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 xml:space="preserve">5</w:t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 годы»</w:t>
      </w:r>
    </w:p>
    <w:p>
      <w:pPr>
        <w:pStyle w:val="Style_192"/>
        <w:bidi w:val="false"/>
        <w:spacing w:after="0" w:before="0" w:line="240" w:lineRule="auto"/>
        <w:ind w:right="0" w:firstLine="0" w:left="0"/>
        <w:jc w:val="center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</w:p>
    <w:p>
      <w:pPr>
        <w:pStyle w:val="Style_192"/>
        <w:bidi w:val="false"/>
        <w:spacing w:after="0" w:before="0" w:line="240" w:lineRule="auto"/>
        <w:ind w:right="0" w:firstLine="0" w:left="0"/>
        <w:jc w:val="center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Объем финансовых ресурсов,</w:t>
      </w:r>
    </w:p>
    <w:p>
      <w:pPr>
        <w:pStyle w:val="Style_192"/>
        <w:bidi w:val="false"/>
        <w:spacing w:after="0" w:before="0" w:line="240" w:lineRule="auto"/>
        <w:ind w:right="0" w:firstLine="0" w:left="0"/>
        <w:jc w:val="center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необходимых для реализации муниципальной программы</w:t>
      </w:r>
    </w:p>
    <w:p>
      <w:pPr>
        <w:pStyle w:val="Style_192"/>
        <w:bidi w:val="false"/>
        <w:spacing w:after="0" w:before="0" w:line="240" w:lineRule="auto"/>
        <w:ind w:right="0" w:firstLine="0" w:left="0"/>
        <w:jc w:val="center"/>
        <w:rPr>
          <w:rFonts w:ascii="Times New Roman" w:hAnsi="Times New Roman" w:eastAsia="Times New Roman" w:cs="Times New Roman"/>
          <w:sz w:val="24"/>
          <w:szCs w:val="24"/>
          <w:highlight w:val="yellow"/>
          <w:u w:val="none"/>
          <w:cs w:val="0"/>
          <w:lang w:val="ru-RU" w:bidi="ru-RU"/>
        </w:rPr>
      </w:pPr>
    </w:p>
    <w:tbl>
      <w:tblPr>
        <w:tblStyle w:val="Style_11"/>
        <w:tblInd w:w="0" w:type="dxa"/>
        <w:tblW w:w="5000" w:type="pct"/>
        <w:tblCellMar>
          <w:left w:w="0" w:type="dxa"/>
          <w:top w:w="75" w:type="dxa"/>
          <w:right w:w="0" w:type="dxa"/>
          <w:bottom w:w="75" w:type="dxa"/>
        </w:tblCellMar>
        <w:tblBorders>
          <w:top w:val="nil" w:color="auto" w:sz="0" w:space="0"/>
          <w:left w:val="nil" w:color="auto" w:sz="0" w:space="0"/>
          <w:bottom w:val="nil" w:color="auto" w:sz="0" w:space="0"/>
          <w:right w:val="nil" w:color="auto" w:sz="0" w:space="0"/>
          <w:insideH w:val="nil" w:color="auto" w:sz="0" w:space="0"/>
          <w:insideV w:val="nil" w:color="auto" w:sz="0" w:space="0"/>
        </w:tblBorders>
        <w:tblLayout w:type="autofit"/>
      </w:tblPr>
      <w:tblGrid>
        <w:gridCol w:w="3312"/>
        <w:gridCol w:w="1061"/>
        <w:gridCol w:w="1192"/>
        <w:gridCol w:w="927"/>
        <w:gridCol w:w="1008"/>
        <w:gridCol w:w="978"/>
        <w:gridCol w:w="1325"/>
      </w:tblGrid>
      <w:tr>
        <w:tc>
          <w:tcPr>
            <w:tcW w:w="3312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Источники и направления расходов</w:t>
            </w:r>
          </w:p>
        </w:tc>
        <w:tc>
          <w:tcPr>
            <w:tcW w:w="6491" w:type="dxa"/>
            <w:gridSpan w:val="6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Сумма расходов, тыс. рублей</w:t>
            </w:r>
          </w:p>
        </w:tc>
      </w:tr>
      <w:tr>
        <w:tc>
          <w:tcPr>
            <w:tcW w:w="3312" w:type="dxa"/>
            <w:vMerge w:val="continue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center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</w:p>
        </w:tc>
        <w:tc>
          <w:tcPr>
            <w:tcW w:w="10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2021</w:t>
            </w: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2022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2023</w:t>
            </w:r>
          </w:p>
        </w:tc>
        <w:tc>
          <w:tcPr>
            <w:tcW w:w="10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2024</w:t>
            </w:r>
          </w:p>
        </w:tc>
        <w:tc>
          <w:tcPr>
            <w:tcW w:w="9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2025</w:t>
            </w:r>
          </w:p>
        </w:tc>
        <w:tc>
          <w:tcPr>
            <w:tcW w:w="1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всего</w:t>
            </w:r>
          </w:p>
        </w:tc>
      </w:tr>
      <w:tr>
        <w:tc>
          <w:tcPr>
            <w:tcW w:w="33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Всего финансовых затрат, в том числе:</w:t>
            </w:r>
          </w:p>
        </w:tc>
        <w:tc>
          <w:tcPr>
            <w:tcW w:w="10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48552,4</w:t>
            </w: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108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55720,3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48669,0</w:t>
            </w:r>
          </w:p>
        </w:tc>
        <w:tc>
          <w:tcPr>
            <w:tcW w:w="10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51615,0</w:t>
            </w:r>
          </w:p>
        </w:tc>
        <w:tc>
          <w:tcPr>
            <w:tcW w:w="9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60802,0</w:t>
            </w:r>
          </w:p>
        </w:tc>
        <w:tc>
          <w:tcPr>
            <w:tcW w:w="1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265358,7</w:t>
            </w:r>
          </w:p>
        </w:tc>
      </w:tr>
      <w:tr>
        <w:tc>
          <w:tcPr>
            <w:tcW w:w="33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из городского бюджета</w:t>
            </w:r>
          </w:p>
        </w:tc>
        <w:tc>
          <w:tcPr>
            <w:tcW w:w="10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48420,0</w:t>
            </w: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108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55588,1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48669,0</w:t>
            </w:r>
          </w:p>
        </w:tc>
        <w:tc>
          <w:tcPr>
            <w:tcW w:w="10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51615,0</w:t>
            </w:r>
          </w:p>
        </w:tc>
        <w:tc>
          <w:tcPr>
            <w:tcW w:w="9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60802,0</w:t>
            </w:r>
          </w:p>
        </w:tc>
        <w:tc>
          <w:tcPr>
            <w:tcW w:w="1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265094,1</w:t>
            </w:r>
          </w:p>
        </w:tc>
      </w:tr>
      <w:tr>
        <w:tc>
          <w:tcPr>
            <w:tcW w:w="33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из краевого бюджета</w:t>
            </w:r>
          </w:p>
        </w:tc>
        <w:tc>
          <w:tcPr>
            <w:tcW w:w="10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132,4</w:t>
            </w: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132,2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0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264,6</w:t>
            </w:r>
          </w:p>
        </w:tc>
      </w:tr>
      <w:tr>
        <w:tc>
          <w:tcPr>
            <w:tcW w:w="33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из федерального бюджета</w:t>
            </w:r>
          </w:p>
        </w:tc>
        <w:tc>
          <w:tcPr>
            <w:tcW w:w="10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0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</w:tr>
      <w:tr>
        <w:tc>
          <w:tcPr>
            <w:tcW w:w="33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Капитальные вложения, в том числе:</w:t>
            </w:r>
          </w:p>
        </w:tc>
        <w:tc>
          <w:tcPr>
            <w:tcW w:w="10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0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</w:tr>
      <w:tr>
        <w:tc>
          <w:tcPr>
            <w:tcW w:w="33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из бюджета городского округа</w:t>
            </w:r>
          </w:p>
        </w:tc>
        <w:tc>
          <w:tcPr>
            <w:tcW w:w="10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0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</w:tr>
      <w:tr>
        <w:tc>
          <w:tcPr>
            <w:tcW w:w="33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из краевого бюджета</w:t>
            </w:r>
          </w:p>
        </w:tc>
        <w:tc>
          <w:tcPr>
            <w:tcW w:w="10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0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</w:tr>
      <w:tr>
        <w:tc>
          <w:tcPr>
            <w:tcW w:w="33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из федерального бюджета</w:t>
            </w:r>
          </w:p>
        </w:tc>
        <w:tc>
          <w:tcPr>
            <w:tcW w:w="10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0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</w:tr>
      <w:tr>
        <w:tc>
          <w:tcPr>
            <w:tcW w:w="33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Прочие расходы, в том числе:</w:t>
            </w:r>
          </w:p>
        </w:tc>
        <w:tc>
          <w:tcPr>
            <w:tcW w:w="10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48552,4</w:t>
            </w: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108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55720,3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48669,0</w:t>
            </w:r>
          </w:p>
        </w:tc>
        <w:tc>
          <w:tcPr>
            <w:tcW w:w="10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51615,0</w:t>
            </w:r>
          </w:p>
        </w:tc>
        <w:tc>
          <w:tcPr>
            <w:tcW w:w="9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60802,0</w:t>
            </w:r>
          </w:p>
        </w:tc>
        <w:tc>
          <w:tcPr>
            <w:tcW w:w="1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265358,7</w:t>
            </w:r>
          </w:p>
        </w:tc>
      </w:tr>
      <w:tr>
        <w:tc>
          <w:tcPr>
            <w:tcW w:w="33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из бюджета городского округа</w:t>
            </w:r>
          </w:p>
        </w:tc>
        <w:tc>
          <w:tcPr>
            <w:tcW w:w="10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48420,0</w:t>
            </w: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108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55588,1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48669,0</w:t>
            </w:r>
          </w:p>
        </w:tc>
        <w:tc>
          <w:tcPr>
            <w:tcW w:w="10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51615,0</w:t>
            </w:r>
          </w:p>
        </w:tc>
        <w:tc>
          <w:tcPr>
            <w:tcW w:w="9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60802,0</w:t>
            </w:r>
          </w:p>
        </w:tc>
        <w:tc>
          <w:tcPr>
            <w:tcW w:w="1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265094,1</w:t>
            </w:r>
          </w:p>
        </w:tc>
      </w:tr>
      <w:tr>
        <w:tc>
          <w:tcPr>
            <w:tcW w:w="33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из краевого бюджета</w:t>
            </w:r>
          </w:p>
        </w:tc>
        <w:tc>
          <w:tcPr>
            <w:tcW w:w="10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132,4</w:t>
            </w: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132,2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0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264,6</w:t>
            </w:r>
          </w:p>
        </w:tc>
      </w:tr>
      <w:tr>
        <w:tc>
          <w:tcPr>
            <w:tcW w:w="331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top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из федерального бюджета </w:t>
            </w:r>
          </w:p>
        </w:tc>
        <w:tc>
          <w:tcPr>
            <w:tcW w:w="106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1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2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00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97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  <w:tc>
          <w:tcPr>
            <w:tcW w:w="132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nil"/>
            <w:tcMar>
              <w:left w:w="102" w:type="dxa"/>
              <w:top w:w="62" w:type="dxa"/>
              <w:right w:w="62" w:type="dxa"/>
              <w:bottom w:w="102" w:type="dxa"/>
            </w:tcMar>
            <w:textDirection w:val="lrTb"/>
            <w:vAlign w:val="bottom"/>
          </w:tcPr>
          <w:p>
            <w:pPr>
              <w:pStyle w:val="Style_192"/>
              <w:bidi w:val="false"/>
              <w:spacing w:after="0" w:before="0" w:line="240" w:lineRule="auto"/>
              <w:ind w:right="0" w:firstLine="0" w:left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  <w:cs w:val="0"/>
                <w:lang w:val="ru-RU" w:bidi="ru-RU"/>
              </w:rPr>
              <w:t xml:space="preserve">-</w:t>
            </w:r>
          </w:p>
        </w:tc>
      </w:tr>
    </w:tbl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ab/>
      </w:r>
      <w:r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u w:val="none"/>
          <w:cs w:val="0"/>
          <w:lang w:val="ru-RU" w:bidi="ru-RU"/>
        </w:rPr>
        <w:t xml:space="preserve">  ».</w:t>
      </w:r>
    </w:p>
    <w:sectPr>
      <w:footnotePr>
        <w:pos w:val="pageBottom"/>
      </w:footnotePr>
      <w:type w:val="nextPage"/>
      <w:pgSz w:h="16838" w:w="11906"/>
      <w:pgMar w:top="709" w:right="566" w:bottom="1134" w:left="1701" w:header="709" w:footer="709" w:gutter="0"/>
      <w:cols w:num="1"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0"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0"/>
          <w:szCs w:val="20"/>
          <w:u w:val="none"/>
          <w:cs w:val="0"/>
          <w:lang w:val="ru-RU" w:bidi="ru-RU"/>
        </w:rPr>
        <w:separator/>
      </w:r>
    </w:p>
  </w:endnote>
  <w:endnote w:type="continuationSeparator" w:id="1"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0"/>
          <w:szCs w:val="20"/>
          <w:u w:val="none"/>
          <w:cs w:val="0"/>
          <w:lang w:val="ru-RU" w:bidi="ru-RU"/>
        </w:rP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*i*l">
    <w:panose1 w:val="05040102010807070707"/>
  </w:font>
  <w:font w:name=" V*r*a*a">
    <w:panose1 w:val="05040102010807070707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0"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0"/>
          <w:szCs w:val="20"/>
          <w:u w:val="none"/>
          <w:cs w:val="0"/>
          <w:lang w:val="ru-RU" w:bidi="ru-RU"/>
        </w:rPr>
        <w:separator/>
      </w:r>
    </w:p>
  </w:footnote>
  <w:footnote w:type="continuationSeparator" w:id="1">
    <w:p>
      <w:pPr>
        <w:pStyle w:val="Style_192"/>
        <w:bidi w:val="false"/>
        <w:spacing w:after="0" w:before="0" w:line="240" w:lineRule="auto"/>
        <w:ind w:right="0" w:firstLine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cs w:val="0"/>
          <w:lang w:val="ru-RU" w:bidi="ru-RU"/>
        </w:rPr>
      </w:pPr>
      <w:r>
        <w:rPr>
          <w:rFonts w:ascii="Times New Roman" w:hAnsi="Times New Roman" w:eastAsia="Times New Roman" w:cs="Times New Roman"/>
          <w:sz w:val="20"/>
          <w:szCs w:val="20"/>
          <w:u w:val="none"/>
          <w:cs w:val="0"/>
          <w:lang w:val="ru-RU" w:bidi="ru-RU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lvlJc w:val="left"/>
      <w:lvlText w:val="*"/>
      <w:numFmt w:val="decimal"/>
      <w:pPr>
        <w:ind w:hanging="360" w:left="72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1">
      <w:lvlJc w:val="left"/>
      <w:lvlText w:val="*"/>
      <w:numFmt w:val="lowerLetter"/>
      <w:pPr>
        <w:ind w:hanging="360" w:left="144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2">
      <w:lvlJc w:val="right"/>
      <w:lvlText w:val="*"/>
      <w:numFmt w:val="lowerRoman"/>
      <w:pPr>
        <w:ind w:hanging="180" w:left="216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3">
      <w:lvlJc w:val="left"/>
      <w:lvlText w:val="*"/>
      <w:numFmt w:val="decimal"/>
      <w:pPr>
        <w:ind w:hanging="360" w:left="288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4">
      <w:lvlJc w:val="left"/>
      <w:lvlText w:val="*"/>
      <w:numFmt w:val="lowerLetter"/>
      <w:pPr>
        <w:ind w:hanging="360" w:left="360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5">
      <w:lvlJc w:val="right"/>
      <w:lvlText w:val="*"/>
      <w:numFmt w:val="lowerRoman"/>
      <w:pPr>
        <w:ind w:hanging="180" w:left="432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6">
      <w:lvlJc w:val="left"/>
      <w:lvlText w:val="*"/>
      <w:numFmt w:val="decimal"/>
      <w:pPr>
        <w:ind w:hanging="360" w:left="504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7">
      <w:lvlJc w:val="left"/>
      <w:lvlText w:val="*"/>
      <w:numFmt w:val="lowerLetter"/>
      <w:pPr>
        <w:ind w:hanging="360" w:left="576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8">
      <w:lvlJc w:val="right"/>
      <w:lvlText w:val="*"/>
      <w:numFmt w:val="lowerRoman"/>
      <w:pPr>
        <w:ind w:hanging="180" w:left="648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</w:abstractNum>
  <w:abstractNum w:abstractNumId="1">
    <w:multiLevelType w:val="hybridMultilevel"/>
    <w:lvl w:ilvl="0">
      <w:lvlJc w:val="left"/>
      <w:lvlText w:val="*"/>
      <w:numFmt w:val="decimal"/>
      <w:pPr>
        <w:ind w:hanging="360" w:left="72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1">
      <w:lvlJc w:val="left"/>
      <w:lvlText w:val="*"/>
      <w:numFmt w:val="lowerLetter"/>
      <w:pPr>
        <w:ind w:hanging="360" w:left="144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2">
      <w:lvlJc w:val="right"/>
      <w:lvlText w:val="*"/>
      <w:numFmt w:val="lowerRoman"/>
      <w:pPr>
        <w:ind w:hanging="180" w:left="216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3">
      <w:lvlJc w:val="left"/>
      <w:lvlText w:val="*"/>
      <w:numFmt w:val="decimal"/>
      <w:pPr>
        <w:ind w:hanging="360" w:left="288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4">
      <w:lvlJc w:val="left"/>
      <w:lvlText w:val="*"/>
      <w:numFmt w:val="lowerLetter"/>
      <w:pPr>
        <w:ind w:hanging="360" w:left="360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5">
      <w:lvlJc w:val="right"/>
      <w:lvlText w:val="*"/>
      <w:numFmt w:val="lowerRoman"/>
      <w:pPr>
        <w:ind w:hanging="180" w:left="432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6">
      <w:lvlJc w:val="left"/>
      <w:lvlText w:val="*"/>
      <w:numFmt w:val="decimal"/>
      <w:pPr>
        <w:ind w:hanging="360" w:left="504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7">
      <w:lvlJc w:val="left"/>
      <w:lvlText w:val="*"/>
      <w:numFmt w:val="lowerLetter"/>
      <w:pPr>
        <w:ind w:hanging="360" w:left="576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8">
      <w:lvlJc w:val="right"/>
      <w:lvlText w:val="*"/>
      <w:numFmt w:val="lowerRoman"/>
      <w:pPr>
        <w:ind w:hanging="180" w:left="648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</w:abstractNum>
  <w:abstractNum w:abstractNumId="2">
    <w:multiLevelType w:val="hybridMultilevel"/>
    <w:lvl w:ilvl="0">
      <w:lvlJc w:val="left"/>
      <w:lvlText w:val="*"/>
      <w:numFmt w:val="decimal"/>
      <w:pPr>
        <w:ind w:hanging="360" w:left="720"/>
      </w:pPr>
      <w:rPr>
        <w:rFonts w:ascii="Times New Roman" w:hAnsi="Times New Roman" w:eastAsia="Times New Roman" w:cs="Times New Roman"/>
        <w:sz w:val="20"/>
        <w:szCs w:val="20"/>
        <w:u w:val="none"/>
        <w:cs w:val="0"/>
      </w:rPr>
      <w:start w:val="2016"/>
      <w:suff w:val="tab"/>
    </w:lvl>
    <w:lvl w:ilvl="1">
      <w:lvlJc w:val="left"/>
      <w:lvlText w:val="*"/>
      <w:numFmt w:val="lowerLetter"/>
      <w:pPr>
        <w:ind w:hanging="360" w:left="144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2">
      <w:lvlJc w:val="right"/>
      <w:lvlText w:val="*"/>
      <w:numFmt w:val="lowerRoman"/>
      <w:pPr>
        <w:ind w:hanging="180" w:left="216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3">
      <w:lvlJc w:val="left"/>
      <w:lvlText w:val="*"/>
      <w:numFmt w:val="decimal"/>
      <w:pPr>
        <w:ind w:hanging="360" w:left="288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4">
      <w:lvlJc w:val="left"/>
      <w:lvlText w:val="*"/>
      <w:numFmt w:val="lowerLetter"/>
      <w:pPr>
        <w:ind w:hanging="360" w:left="360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5">
      <w:lvlJc w:val="right"/>
      <w:lvlText w:val="*"/>
      <w:numFmt w:val="lowerRoman"/>
      <w:pPr>
        <w:ind w:hanging="180" w:left="432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6">
      <w:lvlJc w:val="left"/>
      <w:lvlText w:val="*"/>
      <w:numFmt w:val="decimal"/>
      <w:pPr>
        <w:ind w:hanging="360" w:left="504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7">
      <w:lvlJc w:val="left"/>
      <w:lvlText w:val="*"/>
      <w:numFmt w:val="lowerLetter"/>
      <w:pPr>
        <w:ind w:hanging="360" w:left="576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  <w:lvl w:ilvl="8">
      <w:lvlJc w:val="right"/>
      <w:lvlText w:val="*"/>
      <w:numFmt w:val="lowerRoman"/>
      <w:pPr>
        <w:ind w:hanging="180" w:left="6480"/>
      </w:pPr>
      <w:rPr>
        <w:rFonts w:ascii="Times New Roman" w:hAnsi="Times New Roman" w:eastAsia="Times New Roman" w:cs="Times New Roman"/>
        <w:sz w:val="24"/>
        <w:szCs w:val="24"/>
        <w:u w:val="none"/>
        <w:cs w:val="0"/>
      </w:rPr>
      <w:start w:val="1"/>
      <w:suff w:val="tab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rawingGridVerticalSpacing w:val="120"/>
  <w:displayHorizontalDrawingGridEvery w:val="0"/>
  <w:displayVerticalDrawingGridEvery w:val="3"/>
  <w:drawingGridVerticalOrigin w:val="1984"/>
  <w:characterSpacingControl w:val="doNotCompress"/>
  <w:footnotePr>
    <w:pos w:val="pageBottom"/>
    <w:footnote w:id="0"/>
    <w:footnote w:id="1"/>
  </w:footnotePr>
  <w:endnotePr>
    <w:pos w:val="sectEnd"/>
    <w:endnote w:id="0"/>
    <w:endnote w:id="1"/>
  </w:endnotePr>
  <w:compat>
    <w:forgetLastTabAlignment w:val="true"/>
    <w:compatSetting w:name="compatibilityMode" w:uri="http://schemas.microsoft.com/office/word" w:val="11"/>
  </w:compat>
  <m:mathPr>
    <m:brkBin m:val="before"/>
    <m:brkBinSub m:val="--"/>
    <m:dispDef m:val="false"/>
    <m:lMargin m:val="0"/>
    <m:rMargin m:val="0"/>
    <m:defJc m:val="center"/>
    <m:wrapIndent m:val="1440"/>
    <m:intLim m:val="subSup"/>
    <m:naryLim m:val="undOvr"/>
  </m:mathPr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rPrDefault>
    <w:pPrDefault>
      <w:pPr>
        <w:spacing w:after="200" w:before="0" w:line="276" w:lineRule="auto"/>
        <w:ind w:right="0" w:left="0"/>
        <w:jc w:val="left"/>
        <w:rPr>
          <w:rFonts w:ascii="Times New Roman" w:hAnsi="Times New Roman" w:eastAsia="Times New Roman" w:cs="Times New Roman"/>
          <w:sz w:val="24"/>
          <w:szCs w:val="24"/>
          <w:u w:val="none"/>
          <w:lang w:val="ru-RU" w:bidi="ru-RU"/>
        </w:rP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Style_0" w:default="1">
    <w:name w:val="Normal"/>
    <w:uiPriority w:val="0"/>
    <w:qFormat/>
    <w:pPr>
      <w:spacing w:after="200" w:before="0" w:line="276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character" w:styleId="Style_10">
    <w:name w:val="Default Paragraph Font"/>
    <w:uiPriority w:val="1"/>
    <w:semiHidden/>
    <w:unhideWhenUsed/>
    <w:rPr>
      <w:rFonts w:ascii="Times New Roman" w:hAnsi="Times New Roman" w:eastAsia="Times New Roman" w:cs="Times New Roman"/>
      <w:sz w:val="24"/>
      <w:szCs w:val="24"/>
      <w:u w:val="none"/>
      <w:lang w:val="ru-RU" w:bidi="ru-RU"/>
    </w:rPr>
  </w:style>
  <w:style w:type="table" w:styleId="Style_11">
    <w:name w:val="Normal Table"/>
    <w:semiHidden/>
    <w:unhideWhenUsed/>
    <w:pPr>
      <w:spacing w:after="200" w:before="0" w:line="276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108" w:type="dxa"/>
        <w:right w:w="108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fixed"/>
    </w:tblPr>
  </w:style>
  <w:style w:type="paragraph" w:styleId="Style_15">
    <w:name w:val="H*a*i*g*1"/>
    <w:basedOn w:val="Style_192"/>
    <w:uiPriority w:val="0"/>
    <w:qFormat/>
    <w:pPr>
      <w:keepNext w:val="true"/>
      <w:keepLines w:val="true"/>
      <w:spacing w:after="200" w:before="480" w:line="240" w:lineRule="auto"/>
      <w:ind w:right="0" w:left="0"/>
      <w:jc w:val="left"/>
      <w:outlineLvl w:val="0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sz w:val="40"/>
      <w:szCs w:val="40"/>
      <w:u w:val="none"/>
      <w:cs w:val="0"/>
      <w:lang w:val="ru-RU" w:bidi="ru-RU"/>
    </w:rPr>
  </w:style>
  <w:style w:type="character" w:styleId="Style_16">
    <w:name w:val="H*a*i*g*1*C*a*"/>
    <w:rPr>
      <w:rFonts w:ascii="A*i*l" w:hAnsi="A*i*l" w:eastAsia="A*i*l" w:cs="A*i*l"/>
      <w:sz w:val="40"/>
      <w:szCs w:val="40"/>
      <w:u w:val="none"/>
      <w:lang w:val="ru-RU" w:bidi="ru-RU"/>
    </w:rPr>
  </w:style>
  <w:style w:type="paragraph" w:styleId="Style_17">
    <w:name w:val="H*a*i*g*2"/>
    <w:basedOn w:val="Style_192"/>
    <w:unhideWhenUsed/>
    <w:qFormat/>
    <w:pPr>
      <w:keepNext w:val="true"/>
      <w:keepLines w:val="true"/>
      <w:spacing w:after="200" w:before="360" w:line="240" w:lineRule="auto"/>
      <w:ind w:right="0" w:left="0"/>
      <w:jc w:val="left"/>
      <w:outlineLvl w:val="1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sz w:val="34"/>
      <w:szCs w:val="34"/>
      <w:u w:val="none"/>
      <w:cs w:val="0"/>
      <w:lang w:val="ru-RU" w:bidi="ru-RU"/>
    </w:rPr>
  </w:style>
  <w:style w:type="character" w:styleId="Style_18">
    <w:name w:val="H*a*i*g*2*C*a*"/>
    <w:rPr>
      <w:rFonts w:ascii="A*i*l" w:hAnsi="A*i*l" w:eastAsia="A*i*l" w:cs="A*i*l"/>
      <w:sz w:val="34"/>
      <w:szCs w:val="34"/>
      <w:u w:val="none"/>
      <w:lang w:val="ru-RU" w:bidi="ru-RU"/>
    </w:rPr>
  </w:style>
  <w:style w:type="paragraph" w:styleId="Style_19">
    <w:name w:val="H*a*i*g*3"/>
    <w:basedOn w:val="Style_192"/>
    <w:unhideWhenUsed/>
    <w:qFormat/>
    <w:pPr>
      <w:keepNext w:val="true"/>
      <w:keepLines w:val="true"/>
      <w:spacing w:after="200" w:before="320" w:line="240" w:lineRule="auto"/>
      <w:ind w:right="0" w:left="0"/>
      <w:jc w:val="left"/>
      <w:outlineLvl w:val="2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sz w:val="30"/>
      <w:szCs w:val="30"/>
      <w:u w:val="none"/>
      <w:cs w:val="0"/>
      <w:lang w:val="ru-RU" w:bidi="ru-RU"/>
    </w:rPr>
  </w:style>
  <w:style w:type="character" w:styleId="Style_20">
    <w:name w:val="H*a*i*g*3*C*a*"/>
    <w:rPr>
      <w:rFonts w:ascii="A*i*l" w:hAnsi="A*i*l" w:eastAsia="A*i*l" w:cs="A*i*l"/>
      <w:sz w:val="30"/>
      <w:szCs w:val="30"/>
      <w:u w:val="none"/>
      <w:lang w:val="ru-RU" w:bidi="ru-RU"/>
    </w:rPr>
  </w:style>
  <w:style w:type="paragraph" w:styleId="Style_21">
    <w:name w:val="H*a*i*g*4"/>
    <w:basedOn w:val="Style_192"/>
    <w:unhideWhenUsed/>
    <w:qFormat/>
    <w:pPr>
      <w:keepNext w:val="true"/>
      <w:keepLines w:val="true"/>
      <w:spacing w:after="200" w:before="320" w:line="240" w:lineRule="auto"/>
      <w:ind w:right="0" w:left="0"/>
      <w:jc w:val="left"/>
      <w:outlineLvl w:val="3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b/>
      <w:bCs/>
      <w:sz w:val="26"/>
      <w:szCs w:val="26"/>
      <w:u w:val="none"/>
      <w:cs w:val="0"/>
      <w:lang w:val="ru-RU" w:bidi="ru-RU"/>
    </w:rPr>
  </w:style>
  <w:style w:type="character" w:styleId="Style_22">
    <w:name w:val="H*a*i*g*4*C*a*"/>
    <w:rPr>
      <w:rFonts w:ascii="A*i*l" w:hAnsi="A*i*l" w:eastAsia="A*i*l" w:cs="A*i*l"/>
      <w:b/>
      <w:bCs/>
      <w:sz w:val="26"/>
      <w:szCs w:val="26"/>
      <w:u w:val="none"/>
      <w:lang w:val="ru-RU" w:bidi="ru-RU"/>
    </w:rPr>
  </w:style>
  <w:style w:type="paragraph" w:styleId="Style_23">
    <w:name w:val="H*a*i*g*5"/>
    <w:basedOn w:val="Style_192"/>
    <w:unhideWhenUsed/>
    <w:qFormat/>
    <w:pPr>
      <w:keepNext w:val="true"/>
      <w:keepLines w:val="true"/>
      <w:spacing w:after="200" w:before="320" w:line="240" w:lineRule="auto"/>
      <w:ind w:right="0" w:left="0"/>
      <w:jc w:val="left"/>
      <w:outlineLvl w:val="4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b/>
      <w:bCs/>
      <w:sz w:val="24"/>
      <w:szCs w:val="24"/>
      <w:u w:val="none"/>
      <w:cs w:val="0"/>
      <w:lang w:val="ru-RU" w:bidi="ru-RU"/>
    </w:rPr>
  </w:style>
  <w:style w:type="character" w:styleId="Style_24">
    <w:name w:val="H*a*i*g*5*C*a*"/>
    <w:rPr>
      <w:rFonts w:ascii="A*i*l" w:hAnsi="A*i*l" w:eastAsia="A*i*l" w:cs="A*i*l"/>
      <w:b/>
      <w:bCs/>
      <w:sz w:val="24"/>
      <w:szCs w:val="24"/>
      <w:u w:val="none"/>
      <w:lang w:val="ru-RU" w:bidi="ru-RU"/>
    </w:rPr>
  </w:style>
  <w:style w:type="paragraph" w:styleId="Style_25">
    <w:name w:val="H*a*i*g*6"/>
    <w:basedOn w:val="Style_192"/>
    <w:unhideWhenUsed/>
    <w:qFormat/>
    <w:pPr>
      <w:keepNext w:val="true"/>
      <w:keepLines w:val="true"/>
      <w:spacing w:after="200" w:before="320" w:line="240" w:lineRule="auto"/>
      <w:ind w:right="0" w:left="0"/>
      <w:jc w:val="left"/>
      <w:outlineLvl w:val="5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b/>
      <w:bCs/>
      <w:sz w:val="22"/>
      <w:szCs w:val="22"/>
      <w:u w:val="none"/>
      <w:cs w:val="0"/>
      <w:lang w:val="ru-RU" w:bidi="ru-RU"/>
    </w:rPr>
  </w:style>
  <w:style w:type="character" w:styleId="Style_26">
    <w:name w:val="H*a*i*g*6*C*a*"/>
    <w:rPr>
      <w:rFonts w:ascii="A*i*l" w:hAnsi="A*i*l" w:eastAsia="A*i*l" w:cs="A*i*l"/>
      <w:b/>
      <w:bCs/>
      <w:sz w:val="22"/>
      <w:szCs w:val="22"/>
      <w:u w:val="none"/>
      <w:lang w:val="ru-RU" w:bidi="ru-RU"/>
    </w:rPr>
  </w:style>
  <w:style w:type="paragraph" w:styleId="Style_27">
    <w:name w:val="H*a*i*g*7"/>
    <w:basedOn w:val="Style_192"/>
    <w:unhideWhenUsed/>
    <w:qFormat/>
    <w:pPr>
      <w:keepNext w:val="true"/>
      <w:keepLines w:val="true"/>
      <w:spacing w:after="200" w:before="320" w:line="240" w:lineRule="auto"/>
      <w:ind w:right="0" w:left="0"/>
      <w:jc w:val="left"/>
      <w:outlineLvl w:val="6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b/>
      <w:bCs/>
      <w:i/>
      <w:iCs/>
      <w:sz w:val="22"/>
      <w:szCs w:val="22"/>
      <w:u w:val="none"/>
      <w:cs w:val="0"/>
      <w:lang w:val="ru-RU" w:bidi="ru-RU"/>
    </w:rPr>
  </w:style>
  <w:style w:type="character" w:styleId="Style_28">
    <w:name w:val="H*a*i*g*7*C*a*"/>
    <w:rPr>
      <w:rFonts w:ascii="A*i*l" w:hAnsi="A*i*l" w:eastAsia="A*i*l" w:cs="A*i*l"/>
      <w:b/>
      <w:bCs/>
      <w:i/>
      <w:iCs/>
      <w:sz w:val="22"/>
      <w:szCs w:val="22"/>
      <w:u w:val="none"/>
      <w:lang w:val="ru-RU" w:bidi="ru-RU"/>
    </w:rPr>
  </w:style>
  <w:style w:type="paragraph" w:styleId="Style_29">
    <w:name w:val="H*a*i*g*8"/>
    <w:basedOn w:val="Style_192"/>
    <w:unhideWhenUsed/>
    <w:qFormat/>
    <w:pPr>
      <w:keepNext w:val="true"/>
      <w:keepLines w:val="true"/>
      <w:spacing w:after="200" w:before="320" w:line="240" w:lineRule="auto"/>
      <w:ind w:right="0" w:left="0"/>
      <w:jc w:val="left"/>
      <w:outlineLvl w:val="7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i/>
      <w:iCs/>
      <w:sz w:val="22"/>
      <w:szCs w:val="22"/>
      <w:u w:val="none"/>
      <w:cs w:val="0"/>
      <w:lang w:val="ru-RU" w:bidi="ru-RU"/>
    </w:rPr>
  </w:style>
  <w:style w:type="character" w:styleId="Style_30">
    <w:name w:val="H*a*i*g*8*C*a*"/>
    <w:rPr>
      <w:rFonts w:ascii="A*i*l" w:hAnsi="A*i*l" w:eastAsia="A*i*l" w:cs="A*i*l"/>
      <w:i/>
      <w:iCs/>
      <w:sz w:val="22"/>
      <w:szCs w:val="22"/>
      <w:u w:val="none"/>
      <w:lang w:val="ru-RU" w:bidi="ru-RU"/>
    </w:rPr>
  </w:style>
  <w:style w:type="paragraph" w:styleId="Style_31">
    <w:name w:val="H*a*i*g*9"/>
    <w:basedOn w:val="Style_192"/>
    <w:unhideWhenUsed/>
    <w:qFormat/>
    <w:pPr>
      <w:keepNext w:val="true"/>
      <w:keepLines w:val="true"/>
      <w:spacing w:after="200" w:before="320" w:line="240" w:lineRule="auto"/>
      <w:ind w:right="0" w:left="0"/>
      <w:jc w:val="left"/>
      <w:outlineLvl w:val="8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i/>
      <w:iCs/>
      <w:sz w:val="21"/>
      <w:szCs w:val="21"/>
      <w:u w:val="none"/>
      <w:cs w:val="0"/>
      <w:lang w:val="ru-RU" w:bidi="ru-RU"/>
    </w:rPr>
  </w:style>
  <w:style w:type="character" w:styleId="Style_32">
    <w:name w:val="H*a*i*g*9*C*a*"/>
    <w:rPr>
      <w:rFonts w:ascii="A*i*l" w:hAnsi="A*i*l" w:eastAsia="A*i*l" w:cs="A*i*l"/>
      <w:i/>
      <w:iCs/>
      <w:sz w:val="21"/>
      <w:szCs w:val="21"/>
      <w:u w:val="none"/>
      <w:lang w:val="ru-RU" w:bidi="ru-RU"/>
    </w:rPr>
  </w:style>
  <w:style w:type="paragraph" w:styleId="Style_33">
    <w:name w:val="N* *p*c*n*"/>
    <w:qFormat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34">
    <w:name w:val="T*t*e"/>
    <w:basedOn w:val="Style_192"/>
    <w:qFormat/>
    <w:pPr>
      <w:spacing w:after="200" w:before="300" w:line="240" w:lineRule="auto"/>
      <w:ind w:right="0" w:left="0"/>
      <w:contextualSpacing w:val="true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48"/>
      <w:szCs w:val="48"/>
      <w:u w:val="none"/>
      <w:cs w:val="0"/>
      <w:lang w:val="ru-RU" w:bidi="ru-RU"/>
    </w:rPr>
  </w:style>
  <w:style w:type="character" w:styleId="Style_35">
    <w:name w:val="T*t*e*C*a*"/>
    <w:rPr>
      <w:rFonts w:ascii="Times New Roman" w:hAnsi="Times New Roman" w:eastAsia="Times New Roman" w:cs="Times New Roman"/>
      <w:sz w:val="48"/>
      <w:szCs w:val="48"/>
      <w:u w:val="none"/>
      <w:lang w:val="ru-RU" w:bidi="ru-RU"/>
    </w:rPr>
  </w:style>
  <w:style w:type="paragraph" w:styleId="Style_36">
    <w:name w:val="S*b*i*l*"/>
    <w:basedOn w:val="Style_192"/>
    <w:qFormat/>
    <w:pPr>
      <w:spacing w:after="200" w:before="20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character" w:styleId="Style_37">
    <w:name w:val="S*b*i*l* *h*r"/>
    <w:rPr>
      <w:rFonts w:ascii="Times New Roman" w:hAnsi="Times New Roman" w:eastAsia="Times New Roman" w:cs="Times New Roman"/>
      <w:sz w:val="24"/>
      <w:szCs w:val="24"/>
      <w:u w:val="none"/>
      <w:lang w:val="ru-RU" w:bidi="ru-RU"/>
    </w:rPr>
  </w:style>
  <w:style w:type="paragraph" w:styleId="Style_38">
    <w:name w:val="Q*o*e"/>
    <w:basedOn w:val="Style_192"/>
    <w:qFormat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i/>
      <w:iCs/>
      <w:sz w:val="24"/>
      <w:szCs w:val="24"/>
      <w:u w:val="none"/>
      <w:cs w:val="0"/>
      <w:lang w:val="ru-RU" w:bidi="ru-RU"/>
    </w:rPr>
  </w:style>
  <w:style w:type="character" w:styleId="Style_39">
    <w:name w:val="Q*o*e*C*a*"/>
    <w:rPr>
      <w:rFonts w:ascii="Times New Roman" w:hAnsi="Times New Roman" w:eastAsia="Times New Roman" w:cs="Times New Roman"/>
      <w:i/>
      <w:iCs/>
      <w:sz w:val="24"/>
      <w:szCs w:val="24"/>
      <w:u w:val="none"/>
      <w:lang w:val="ru-RU" w:bidi="ru-RU"/>
    </w:rPr>
  </w:style>
  <w:style w:type="paragraph" w:styleId="Style_40">
    <w:name w:val="I*t*n*e*Q*o*e"/>
    <w:basedOn w:val="Style_192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fill="f2f2f2"/>
      <w:spacing w:after="0" w:before="0" w:line="240" w:lineRule="auto"/>
      <w:ind w:right="0" w:left="0"/>
      <w:contextualSpacing w:val="true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i/>
      <w:iCs/>
      <w:sz w:val="24"/>
      <w:szCs w:val="24"/>
      <w:u w:val="none"/>
      <w:cs w:val="0"/>
      <w:lang w:val="ru-RU" w:bidi="ru-RU"/>
    </w:rPr>
  </w:style>
  <w:style w:type="character" w:styleId="Style_41">
    <w:name w:val="I*t*n*e*Q*o*e*C*a*"/>
    <w:rPr>
      <w:rFonts w:ascii="Times New Roman" w:hAnsi="Times New Roman" w:eastAsia="Times New Roman" w:cs="Times New Roman"/>
      <w:i/>
      <w:iCs/>
      <w:sz w:val="24"/>
      <w:szCs w:val="24"/>
      <w:u w:val="none"/>
      <w:lang w:val="ru-RU" w:bidi="ru-RU"/>
    </w:rPr>
  </w:style>
  <w:style w:type="paragraph" w:styleId="Style_42">
    <w:name w:val="H*a*e*"/>
    <w:basedOn w:val="Style_192"/>
    <w:unhideWhenUsed/>
    <w:pPr>
      <w:tabs>
        <w:tab w:val="center" w:pos="7143"/>
        <w:tab w:val="right" w:pos="14287"/>
      </w:tabs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character" w:styleId="Style_43">
    <w:name w:val="H*a*e* *h*r"/>
    <w:rPr>
      <w:rFonts w:ascii="Times New Roman" w:hAnsi="Times New Roman" w:eastAsia="Times New Roman" w:cs="Times New Roman"/>
      <w:sz w:val="24"/>
      <w:szCs w:val="24"/>
      <w:u w:val="none"/>
      <w:lang w:val="ru-RU" w:bidi="ru-RU"/>
    </w:rPr>
  </w:style>
  <w:style w:type="paragraph" w:styleId="Style_44">
    <w:name w:val="F*o*e*"/>
    <w:basedOn w:val="Style_192"/>
    <w:unhideWhenUsed/>
    <w:pPr>
      <w:tabs>
        <w:tab w:val="center" w:pos="7143"/>
        <w:tab w:val="right" w:pos="14287"/>
      </w:tabs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character" w:styleId="Style_45">
    <w:name w:val="F*o*e* *h*r"/>
    <w:rPr>
      <w:rFonts w:ascii="Times New Roman" w:hAnsi="Times New Roman" w:eastAsia="Times New Roman" w:cs="Times New Roman"/>
      <w:sz w:val="24"/>
      <w:szCs w:val="24"/>
      <w:u w:val="none"/>
      <w:lang w:val="ru-RU" w:bidi="ru-RU"/>
    </w:rPr>
  </w:style>
  <w:style w:type="paragraph" w:styleId="Style_46">
    <w:name w:val="C*p*i*n"/>
    <w:basedOn w:val="Style_192"/>
    <w:semiHidden/>
    <w:unhideWhenUsed/>
    <w:qFormat/>
    <w:pPr>
      <w:spacing w:after="0" w:before="0" w:line="276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b/>
      <w:bCs/>
      <w:color w:val="4f81bd"/>
      <w:sz w:val="18"/>
      <w:szCs w:val="18"/>
      <w:u w:val="none"/>
      <w:cs w:val="0"/>
      <w:lang w:val="ru-RU" w:bidi="ru-RU"/>
    </w:rPr>
  </w:style>
  <w:style w:type="character" w:styleId="Style_47">
    <w:name w:val="C*p*i*n*C*a*"/>
    <w:rPr>
      <w:rFonts w:ascii="Times New Roman" w:hAnsi="Times New Roman" w:eastAsia="Times New Roman" w:cs="Times New Roman"/>
      <w:sz w:val="24"/>
      <w:szCs w:val="24"/>
      <w:u w:val="none"/>
      <w:lang w:val="ru-RU" w:bidi="ru-RU"/>
    </w:rPr>
  </w:style>
  <w:style w:type="table" w:styleId="Style_48">
    <w:name w:val="T*b*e*G*i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108" w:type="dxa"/>
        <w:right w:w="108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49">
    <w:name w:val="T*b*e*G*i* *i*h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108" w:type="dxa"/>
        <w:right w:w="108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0">
    <w:name w:val="P*a*n*T*b*e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108" w:type="dxa"/>
        <w:right w:w="108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1">
    <w:name w:val="P*a*n*T*b*e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108" w:type="dxa"/>
        <w:right w:w="108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2">
    <w:name w:val="P*a*n*T*b*e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3">
    <w:name w:val="P*a*n*T*b*e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4">
    <w:name w:val="P*a*n*T*b*e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5">
    <w:name w:val="G*i* *a*l* * *i*h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6">
    <w:name w:val="G*i* *a*l* * *i*h*  *c*e*t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7">
    <w:name w:val="G*i* *a*l* * *i*h*  *c*e*t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8">
    <w:name w:val="G*i* *a*l* * *i*h*  *c*e*t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59">
    <w:name w:val="G*i* *a*l* * *i*h*  *c*e*t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0">
    <w:name w:val="G*i* *a*l* * *i*h*  *c*e*t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1">
    <w:name w:val="G*i* *a*l* * *i*h*  *c*e*t*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2">
    <w:name w:val="G*i* *a*l* 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3">
    <w:name w:val="G*i* *a*l* *  *c*e*t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4">
    <w:name w:val="G*i* *a*l* *  *c*e*t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5">
    <w:name w:val="G*i* *a*l* *  *c*e*t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6">
    <w:name w:val="G*i* *a*l* *  *c*e*t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7">
    <w:name w:val="G*i* *a*l* *  *c*e*t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8">
    <w:name w:val="G*i* *a*l* *  *c*e*t*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69">
    <w:name w:val="G*i* *a*l* 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0">
    <w:name w:val="G*i* *a*l* *  *c*e*t*1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1">
    <w:name w:val="G*i* *a*l* *  *c*e*t*2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2">
    <w:name w:val="G*i* *a*l* *  *c*e*t*3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3">
    <w:name w:val="G*i* *a*l* *  *c*e*t*4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4">
    <w:name w:val="G*i* *a*l* *  *c*e*t*5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5">
    <w:name w:val="G*i* *a*l* *  *c*e*t*6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6">
    <w:name w:val="G*i* *a*l* 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7">
    <w:name w:val="G*i* *a*l* *  *c*e*t*1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8">
    <w:name w:val="G*i* *a*l* *  *c*e*t*2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79">
    <w:name w:val="G*i* *a*l* *  *c*e*t*3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0">
    <w:name w:val="G*i* *a*l* *  *c*e*t*4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1">
    <w:name w:val="G*i* *a*l* *  *c*e*t*5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2">
    <w:name w:val="G*i* *a*l* *  *c*e*t*6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3">
    <w:name w:val="G*i* *a*l* * *a*k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4">
    <w:name w:val="G*i* *a*l* * *a*k *c*e*t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5">
    <w:name w:val="G*i* *a*l* * *a*k*- *c*e*t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6">
    <w:name w:val="G*i* *a*l* * *a*k*- *c*e*t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7">
    <w:name w:val="G*i* *a*l* * *a*k *c*e*t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8">
    <w:name w:val="G*i* *a*l* * *a*k*- *c*e*t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89">
    <w:name w:val="G*i* *a*l* * *a*k*- *c*e*t*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0">
    <w:name w:val="G*i* *a*l* * *o*o*f*l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1">
    <w:name w:val="G*i* *a*l* * *o*o*f*l*- *c*e*t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2">
    <w:name w:val="G*i* *a*l* * *o*o*f*l*- *c*e*t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3">
    <w:name w:val="G*i* *a*l* * *o*o*f*l*- *c*e*t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4">
    <w:name w:val="G*i* *a*l* * *o*o*f*l*- *c*e*t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5">
    <w:name w:val="G*i* *a*l* * *o*o*f*l*- *c*e*t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6">
    <w:name w:val="G*i* *a*l* * *o*o*f*l*- *c*e*t*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7">
    <w:name w:val="G*i* *a*l* * *o*o*f*l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8">
    <w:name w:val="G*i* *a*l* * *o*o*f*l*- *c*e*t*1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99">
    <w:name w:val="G*i* *a*l* * *o*o*f*l*- *c*e*t*2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0">
    <w:name w:val="G*i* *a*l* * *o*o*f*l*- *c*e*t*3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1">
    <w:name w:val="G*i* *a*l* * *o*o*f*l*- *c*e*t*4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2">
    <w:name w:val="G*i* *a*l* * *o*o*f*l*- *c*e*t*5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3">
    <w:name w:val="G*i* *a*l* * *o*o*f*l*- *c*e*t*6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4">
    <w:name w:val="L*s* *a*l* * *i*h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5">
    <w:name w:val="L*s* *a*l* * *i*h*  *c*e*t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6">
    <w:name w:val="L*s* *a*l* * *i*h*  *c*e*t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7">
    <w:name w:val="L*s* *a*l* * *i*h*  *c*e*t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8">
    <w:name w:val="L*s* *a*l* * *i*h*  *c*e*t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09">
    <w:name w:val="L*s* *a*l* * *i*h*  *c*e*t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0">
    <w:name w:val="L*s* *a*l* * *i*h*  *c*e*t*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1">
    <w:name w:val="L*s* *a*l* 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2">
    <w:name w:val="L*s* *a*l* *  *c*e*t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3">
    <w:name w:val="L*s* *a*l* *  *c*e*t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4">
    <w:name w:val="L*s* *a*l* *  *c*e*t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5">
    <w:name w:val="L*s* *a*l* *  *c*e*t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6">
    <w:name w:val="L*s* *a*l* *  *c*e*t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7">
    <w:name w:val="L*s* *a*l* *  *c*e*t*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8">
    <w:name w:val="L*s* *a*l* 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19">
    <w:name w:val="L*s* *a*l* *  *c*e*t*1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0">
    <w:name w:val="L*s* *a*l* *  *c*e*t*2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1">
    <w:name w:val="L*s* *a*l* *  *c*e*t*3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2">
    <w:name w:val="L*s* *a*l* *  *c*e*t*4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3">
    <w:name w:val="L*s* *a*l* *  *c*e*t*5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4">
    <w:name w:val="L*s* *a*l* *  *c*e*t*6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5">
    <w:name w:val="L*s* *a*l* 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6">
    <w:name w:val="L*s* *a*l* *  *c*e*t*1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7">
    <w:name w:val="L*s* *a*l* *  *c*e*t*2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8">
    <w:name w:val="L*s* *a*l* *  *c*e*t*3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29">
    <w:name w:val="L*s* *a*l* *  *c*e*t*4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0">
    <w:name w:val="L*s* *a*l* *  *c*e*t*5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1">
    <w:name w:val="L*s* *a*l* *  *c*e*t*6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2">
    <w:name w:val="L*s* *a*l* * *a*k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3">
    <w:name w:val="L*s* *a*l* * *a*k*- *c*e*t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4">
    <w:name w:val="L*s* *a*l* * *a*k*- *c*e*t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5">
    <w:name w:val="L*s* *a*l* * *a*k*- *c*e*t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6">
    <w:name w:val="L*s* *a*l* * *a*k*- *c*e*t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7">
    <w:name w:val="L*s* *a*l* * *a*k*- *c*e*t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8">
    <w:name w:val="L*s* *a*l* * *a*k*- *c*e*t*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39">
    <w:name w:val="L*s* *a*l* * *o*o*f*l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0">
    <w:name w:val="L*s* *a*l* * *o*o*f*l*- *c*e*t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1">
    <w:name w:val="L*s* *a*l* * *o*o*f*l*- *c*e*t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2">
    <w:name w:val="L*s* *a*l* * *o*o*f*l*- *c*e*t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3">
    <w:name w:val="L*s* *a*l* * *o*o*f*l*- *c*e*t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4">
    <w:name w:val="L*s* *a*l* * *o*o*f*l*- *c*e*t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5">
    <w:name w:val="L*s* *a*l* * *o*o*f*l*- *c*e*t*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6">
    <w:name w:val="L*s* *a*l* * *o*o*f*l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7">
    <w:name w:val="L*s* *a*l* * *o*o*f*l*- *c*e*t*1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8">
    <w:name w:val="L*s* *a*l* * *o*o*f*l*- *c*e*t*2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49">
    <w:name w:val="L*s* *a*l* * *o*o*f*l*- *c*e*t*3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0">
    <w:name w:val="L*s* *a*l* * *o*o*f*l*- *c*e*t*4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1">
    <w:name w:val="L*s* *a*l* * *o*o*f*l*- *c*e*t*5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2">
    <w:name w:val="L*s* *a*l* * *o*o*f*l*- *c*e*t*6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3">
    <w:name w:val="L*n*d*- *c*e*t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4">
    <w:name w:val="L*n*d*- *c*e*t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5">
    <w:name w:val="L*n*d*- *c*e*t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6">
    <w:name w:val="L*n*d*- *c*e*t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7">
    <w:name w:val="L*n*d*- *c*e*t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8">
    <w:name w:val="L*n*d*- *c*e*t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59">
    <w:name w:val="L*n*d*- *c*e*t*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0">
    <w:name w:val="B*r*e*e* * *i*e*  *c*e*t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1">
    <w:name w:val="B*r*e*e* * *i*e*  *c*e*t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2">
    <w:name w:val="B*r*e*e* * *i*e*  *c*e*t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3">
    <w:name w:val="B*r*e*e* * *i*e*  *c*e*t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4">
    <w:name w:val="B*r*e*e* * *i*e*  *c*e*t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5">
    <w:name w:val="B*r*e*e* * *i*e*  *c*e*t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6">
    <w:name w:val="B*r*e*e* * *i*e*  *c*e*t*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color w:val="404040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7">
    <w:name w:val="B*r*e*e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8">
    <w:name w:val="B*r*e*e*  *c*e*t*1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69">
    <w:name w:val="B*r*e*e*  *c*e*t*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70">
    <w:name w:val="B*r*e*e*  *c*e*t*3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71">
    <w:name w:val="B*r*e*e*  *c*e*t*4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72">
    <w:name w:val="B*r*e*e*  *c*e*t*5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table" w:styleId="Style_173">
    <w:name w:val="B*r*e*e*  *c*e*t*6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Ind w:w="0" w:type="dxa"/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character" w:styleId="Style_174">
    <w:name w:val="H*p*r*i*k"/>
    <w:unhideWhenUsed/>
    <w:rPr>
      <w:rFonts w:ascii="Times New Roman" w:hAnsi="Times New Roman" w:eastAsia="Times New Roman" w:cs="Times New Roman"/>
      <w:color w:val="0000ff"/>
      <w:sz w:val="24"/>
      <w:szCs w:val="24"/>
      <w:u w:val="single"/>
      <w:lang w:val="ru-RU" w:bidi="ru-RU"/>
    </w:rPr>
  </w:style>
  <w:style w:type="paragraph" w:styleId="Style_175">
    <w:name w:val="f*o*n*t* *e*t"/>
    <w:basedOn w:val="Style_192"/>
    <w:semiHidden/>
    <w:unhideWhenUsed/>
    <w:pPr>
      <w:spacing w:after="4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18"/>
      <w:szCs w:val="18"/>
      <w:u w:val="none"/>
      <w:cs w:val="0"/>
      <w:lang w:val="ru-RU" w:bidi="ru-RU"/>
    </w:rPr>
  </w:style>
  <w:style w:type="character" w:styleId="Style_176">
    <w:name w:val="F*o*n*t* *e*t*C*a*"/>
    <w:rPr>
      <w:rFonts w:ascii="Times New Roman" w:hAnsi="Times New Roman" w:eastAsia="Times New Roman" w:cs="Times New Roman"/>
      <w:sz w:val="18"/>
      <w:szCs w:val="18"/>
      <w:u w:val="none"/>
      <w:lang w:val="ru-RU" w:bidi="ru-RU"/>
    </w:rPr>
  </w:style>
  <w:style w:type="character" w:styleId="Style_177">
    <w:name w:val="f*o*n*t* *e*e*e*c*"/>
    <w:unhideWhenUsed/>
    <w:rPr>
      <w:rFonts w:ascii="Times New Roman" w:hAnsi="Times New Roman" w:eastAsia="Times New Roman" w:cs="Times New Roman"/>
      <w:sz w:val="24"/>
      <w:szCs w:val="24"/>
      <w:u w:val="none"/>
      <w:vertAlign w:val="superscript"/>
      <w:lang w:val="ru-RU" w:bidi="ru-RU"/>
    </w:rPr>
  </w:style>
  <w:style w:type="paragraph" w:styleId="Style_178">
    <w:name w:val="e*d*o*e*t*x*"/>
    <w:basedOn w:val="Style_192"/>
    <w:semiHidden/>
    <w:unhideWhenUsed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0"/>
      <w:szCs w:val="20"/>
      <w:u w:val="none"/>
      <w:cs w:val="0"/>
      <w:lang w:val="ru-RU" w:bidi="ru-RU"/>
    </w:rPr>
  </w:style>
  <w:style w:type="character" w:styleId="Style_179">
    <w:name w:val="E*d*o*e*T*x* *h*r"/>
    <w:rPr>
      <w:rFonts w:ascii="Times New Roman" w:hAnsi="Times New Roman" w:eastAsia="Times New Roman" w:cs="Times New Roman"/>
      <w:sz w:val="20"/>
      <w:szCs w:val="20"/>
      <w:u w:val="none"/>
      <w:lang w:val="ru-RU" w:bidi="ru-RU"/>
    </w:rPr>
  </w:style>
  <w:style w:type="character" w:styleId="Style_180">
    <w:name w:val="e*d*o*e*r*f*r*n*e"/>
    <w:semiHidden/>
    <w:unhideWhenUsed/>
    <w:rPr>
      <w:rFonts w:ascii="Times New Roman" w:hAnsi="Times New Roman" w:eastAsia="Times New Roman" w:cs="Times New Roman"/>
      <w:sz w:val="24"/>
      <w:szCs w:val="24"/>
      <w:u w:val="none"/>
      <w:vertAlign w:val="superscript"/>
      <w:lang w:val="ru-RU" w:bidi="ru-RU"/>
    </w:rPr>
  </w:style>
  <w:style w:type="paragraph" w:styleId="Style_181">
    <w:name w:val="t*c*1"/>
    <w:basedOn w:val="Style_192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82">
    <w:name w:val="t*c*2"/>
    <w:basedOn w:val="Style_192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83">
    <w:name w:val="t*c*3"/>
    <w:basedOn w:val="Style_192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84">
    <w:name w:val="t*c*4"/>
    <w:basedOn w:val="Style_192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85">
    <w:name w:val="t*c*5"/>
    <w:basedOn w:val="Style_192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86">
    <w:name w:val="t*c*6"/>
    <w:basedOn w:val="Style_192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87">
    <w:name w:val="t*c*7"/>
    <w:basedOn w:val="Style_192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88">
    <w:name w:val="t*c*8"/>
    <w:basedOn w:val="Style_192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89">
    <w:name w:val="t*c*9"/>
    <w:basedOn w:val="Style_192"/>
    <w:unhideWhenUsed/>
    <w:pPr>
      <w:spacing w:after="57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90">
    <w:name w:val="T*C*H*a*i*g"/>
    <w:unhideWhenUsed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91">
    <w:name w:val="t*b*e*o* *i*u*e*"/>
    <w:basedOn w:val="Style_192"/>
    <w:unhideWhenUsed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92">
    <w:name w:val="N*r*a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93">
    <w:name w:val="З*г*л*в*к*1"/>
    <w:basedOn w:val="Style_192"/>
    <w:pPr>
      <w:keepNext w:val="true"/>
      <w:spacing w:after="0" w:before="0" w:line="240" w:lineRule="auto"/>
      <w:ind w:right="0" w:left="0"/>
      <w:jc w:val="left"/>
      <w:outlineLvl w:val="0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8"/>
      <w:szCs w:val="28"/>
      <w:u w:val="none"/>
      <w:cs w:val="0"/>
      <w:lang w:val="ru-RU" w:bidi="ru-RU"/>
    </w:rPr>
  </w:style>
  <w:style w:type="paragraph" w:styleId="Style_194">
    <w:name w:val="З*г*л*в*к*2"/>
    <w:basedOn w:val="Style_192"/>
    <w:pPr>
      <w:keepNext w:val="true"/>
      <w:spacing w:after="0" w:before="0" w:line="240" w:lineRule="auto"/>
      <w:ind w:right="0" w:left="0"/>
      <w:jc w:val="left"/>
      <w:outlineLvl w:val="1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195">
    <w:name w:val="З*г*л*в*к*3"/>
    <w:basedOn w:val="Style_192"/>
    <w:pPr>
      <w:keepNext w:val="true"/>
      <w:spacing w:after="0" w:before="0" w:line="240" w:lineRule="auto"/>
      <w:ind w:right="0" w:left="0"/>
      <w:jc w:val="left"/>
      <w:outlineLvl w:val="2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b/>
      <w:bCs/>
      <w:sz w:val="24"/>
      <w:szCs w:val="24"/>
      <w:u w:val="none"/>
      <w:cs w:val="0"/>
      <w:lang w:val="ru-RU" w:bidi="ru-RU"/>
    </w:rPr>
  </w:style>
  <w:style w:type="character" w:styleId="Style_196">
    <w:name w:val="О*н*в*о* *р*ф* *б*а*а"/>
    <w:semiHidden/>
    <w:rPr>
      <w:rFonts w:ascii="Times New Roman" w:hAnsi="Times New Roman" w:eastAsia="Times New Roman" w:cs="Times New Roman"/>
      <w:sz w:val="24"/>
      <w:szCs w:val="24"/>
      <w:u w:val="none"/>
      <w:lang w:val="ru-RU" w:bidi="ru-RU"/>
    </w:rPr>
  </w:style>
  <w:style w:type="table" w:styleId="Style_197">
    <w:name w:val="О*ы*н*я*т*б*и*а"/>
    <w:semiHidden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paragraph" w:styleId="Style_198">
    <w:name w:val="C*n*P*u*C*l*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8"/>
      <w:szCs w:val="28"/>
      <w:u w:val="none"/>
      <w:cs w:val="0"/>
      <w:lang w:val="ru-RU" w:bidi="ru-RU"/>
    </w:rPr>
  </w:style>
  <w:style w:type="paragraph" w:styleId="Style_199">
    <w:name w:val="О*н*в*о* *е*с*"/>
    <w:basedOn w:val="Style_192"/>
    <w:pPr>
      <w:spacing w:after="0" w:before="0" w:line="240" w:lineRule="auto"/>
      <w:ind w:right="0" w:left="0"/>
      <w:jc w:val="both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8"/>
      <w:szCs w:val="28"/>
      <w:u w:val="none"/>
      <w:cs w:val="0"/>
      <w:lang w:val="ru-RU" w:bidi="ru-RU"/>
    </w:rPr>
  </w:style>
  <w:style w:type="paragraph" w:styleId="Style_200">
    <w:name w:val="C*n*P*u*N*r*a*"/>
    <w:pPr>
      <w:spacing w:after="0" w:before="0" w:line="240" w:lineRule="auto"/>
      <w:ind w:right="0" w:firstLine="72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A*i*l" w:hAnsi="A*i*l" w:eastAsia="A*i*l" w:cs="A*i*l"/>
      <w:sz w:val="24"/>
      <w:szCs w:val="24"/>
      <w:u w:val="none"/>
      <w:cs w:val="0"/>
      <w:lang w:val="ru-RU" w:bidi="ru-RU"/>
    </w:rPr>
  </w:style>
  <w:style w:type="paragraph" w:styleId="Style_201">
    <w:name w:val="L*s* *a*a*r*p*"/>
    <w:basedOn w:val="Style_192"/>
    <w:pPr>
      <w:spacing w:after="0" w:before="0" w:line="240" w:lineRule="auto"/>
      <w:ind w:right="0" w:left="0"/>
      <w:contextualSpacing w:val="true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paragraph" w:styleId="Style_202">
    <w:name w:val="З*а* *н*к*З*а* *н*к*З*а* *н*к*З*а*"/>
    <w:basedOn w:val="Style_192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 V*r*a*a" w:hAnsi=" V*r*a*a" w:eastAsia=" V*r*a*a" w:cs=" V*r*a*a"/>
      <w:sz w:val="24"/>
      <w:szCs w:val="24"/>
      <w:u w:val="none"/>
      <w:cs w:val="0"/>
      <w:lang w:val="ru-RU" w:bidi="ru-RU"/>
    </w:rPr>
  </w:style>
  <w:style w:type="paragraph" w:styleId="Style_203">
    <w:name w:val="*н*к"/>
    <w:basedOn w:val="Style_192"/>
    <w:pPr>
      <w:spacing w:after="160" w:before="0" w:line="240" w:lineRule="exact"/>
      <w:ind w:right="0" w:left="0"/>
      <w:jc w:val="righ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</w:style>
  <w:style w:type="table" w:styleId="Style_204">
    <w:name w:val="С*т*а*т*б*и*ы"/>
    <w:basedOn w:val="Style_197"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  <w:style w:type="character" w:styleId="Style_205">
    <w:name w:val="О*н*в*о* *е*с* *н*к"/>
    <w:rPr>
      <w:rFonts w:ascii="Times New Roman" w:hAnsi="Times New Roman" w:eastAsia="Times New Roman" w:cs="Times New Roman"/>
      <w:sz w:val="28"/>
      <w:szCs w:val="28"/>
      <w:u w:val="none"/>
      <w:lang w:val="ru-RU" w:bidi="ru-RU"/>
    </w:rPr>
  </w:style>
  <w:style w:type="character" w:styleId="Style_206">
    <w:name w:val="D*f*u*t*P*r*g*a*h*F*n*"/>
    <w:semiHidden/>
    <w:unhideWhenUsed/>
    <w:rPr>
      <w:rFonts w:ascii="Times New Roman" w:hAnsi="Times New Roman" w:eastAsia="Times New Roman" w:cs="Times New Roman"/>
      <w:sz w:val="24"/>
      <w:szCs w:val="24"/>
      <w:u w:val="none"/>
      <w:lang w:val="ru-RU" w:bidi="ru-RU"/>
    </w:rPr>
  </w:style>
  <w:style w:type="table" w:styleId="Style_207">
    <w:name w:val="N*r*a* *a*l*"/>
    <w:semiHidden/>
    <w:unhideWhenUsed/>
    <w:pPr>
      <w:spacing w:after="0" w:before="0" w:line="240" w:lineRule="auto"/>
      <w:ind w:right="0" w:left="0"/>
      <w:jc w:val="left"/>
      <w:rPr>
        <w:rFonts w:ascii="Times New Roman" w:hAnsi="Times New Roman" w:eastAsia="Times New Roman" w:cs="Times New Roman"/>
        <w:sz w:val="24"/>
        <w:szCs w:val="24"/>
        <w:u w:val="none"/>
        <w:lang w:val="ru-RU" w:bidi="ru-RU"/>
      </w:rPr>
    </w:pPr>
    <w:rPr>
      <w:rFonts w:ascii="Times New Roman" w:hAnsi="Times New Roman" w:eastAsia="Times New Roman" w:cs="Times New Roman"/>
      <w:sz w:val="24"/>
      <w:szCs w:val="24"/>
      <w:u w:val="none"/>
      <w:cs w:val="0"/>
      <w:lang w:val="ru-RU" w:bidi="ru-RU"/>
    </w:rPr>
    <w:tblPr>
      <w:tblW w:w="0" w:type="auto"/>
      <w:tblCellMar>
        <w:left w:w="0" w:type="dxa"/>
        <w:right w:w="0" w:type="dxa"/>
      </w:tblCellMar>
      <w:tblBorders>
        <w:top w:val="nil" w:color="auto" w:sz="0" w:space="0"/>
        <w:left w:val="nil" w:color="auto" w:sz="0" w:space="0"/>
        <w:bottom w:val="nil" w:color="auto" w:sz="0" w:space="0"/>
        <w:right w:val="nil" w:color="auto" w:sz="0" w:space="0"/>
        <w:insideH w:val="nil" w:color="auto" w:sz="0" w:space="0"/>
        <w:insideV w:val="nil" w:color="auto" w:sz="0" w:space="0"/>
      </w:tblBorders>
      <w:tblLayout w:type="autofit"/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7</Pages>
  <Words>1611</Words>
  <CharactersWithSpaces>9188</CharactersWithSpaces>
  <Application>ONLYOFFICE/9.3.1.8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</cp:coreProperties>
</file>