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2B" w:rsidRPr="00C46A04" w:rsidRDefault="00A94F79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46A04">
        <w:rPr>
          <w:rFonts w:ascii="Arial" w:hAnsi="Arial" w:cs="Arial"/>
          <w:b/>
          <w:sz w:val="24"/>
          <w:szCs w:val="24"/>
        </w:rPr>
        <w:pict>
          <v:shape id="_x0000_i1025" type="#_x0000_t75" style="width:43.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C46A04" w:rsidRPr="00C46A04" w:rsidRDefault="00C46A04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C46A04" w:rsidRPr="00C46A04" w:rsidRDefault="00C46A04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АЛТАЙСКОГО КРАЯ</w:t>
      </w:r>
    </w:p>
    <w:p w:rsidR="00C46A04" w:rsidRDefault="00C46A04" w:rsidP="00C46A04">
      <w:pP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C46A04" w:rsidRPr="00C46A04" w:rsidRDefault="00C46A04" w:rsidP="00C46A04">
      <w:pP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ПОСТАНОВЛЕНИЕ</w:t>
      </w:r>
    </w:p>
    <w:p w:rsid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07.02.2022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C46A04">
        <w:rPr>
          <w:rFonts w:ascii="Arial" w:hAnsi="Arial" w:cs="Arial"/>
          <w:b/>
          <w:sz w:val="24"/>
          <w:szCs w:val="24"/>
        </w:rPr>
        <w:t xml:space="preserve"> № 125</w:t>
      </w: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г. Новоалтайск</w:t>
      </w: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C46A04" w:rsidRPr="00C46A04" w:rsidRDefault="00C46A04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C46A04" w:rsidRDefault="003078CE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</w:t>
      </w:r>
    </w:p>
    <w:p w:rsidR="0087052B" w:rsidRPr="00C46A04" w:rsidRDefault="003078CE" w:rsidP="00C46A04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от 25.12.2020 № 2008</w:t>
      </w:r>
    </w:p>
    <w:p w:rsidR="0087052B" w:rsidRPr="00C46A04" w:rsidRDefault="0087052B" w:rsidP="00C46A04">
      <w:pPr>
        <w:ind w:right="5385"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rPr>
          <w:rFonts w:ascii="Arial" w:hAnsi="Arial" w:cs="Arial"/>
          <w:color w:val="FF0000"/>
          <w:sz w:val="24"/>
          <w:szCs w:val="24"/>
        </w:rPr>
      </w:pPr>
    </w:p>
    <w:p w:rsid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В соответствии с Федеральным законом от 16.10.2003 №131-ФЗ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Pr="00C46A0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Федеральным законом от 10.12.1995 №196 «О безопасности дорожного движения», законом Алтайского края от 16.07.1996 № 32-ЗС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«О безопасности дорожного движения в Алтайском крае»,</w:t>
      </w:r>
      <w:r w:rsidRPr="00C46A0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в целях усиления работы по предупреждению аварийности на дорогах города,</w:t>
      </w:r>
    </w:p>
    <w:p w:rsidR="0087052B" w:rsidRPr="00C46A04" w:rsidRDefault="00C46A04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</w:t>
      </w:r>
      <w:r w:rsidR="003078CE" w:rsidRPr="00C46A04">
        <w:rPr>
          <w:rFonts w:ascii="Arial" w:hAnsi="Arial" w:cs="Arial"/>
          <w:spacing w:val="40"/>
          <w:sz w:val="24"/>
          <w:szCs w:val="24"/>
        </w:rPr>
        <w:t>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1. Внести в постановление Администрации города Новоалтайска от 25.12.2020 № 2008 «Об утверждении муниципальной программы «Повышение безопасности дорожного движения в городе Новоалтайске на 2021-2025 годы» следующее изменение:</w:t>
      </w:r>
    </w:p>
    <w:p w:rsidR="0087052B" w:rsidRPr="00C46A04" w:rsidRDefault="003078CE" w:rsidP="00C46A04">
      <w:pPr>
        <w:pStyle w:val="af5"/>
        <w:ind w:left="0" w:firstLine="709"/>
        <w:jc w:val="both"/>
        <w:rPr>
          <w:rFonts w:ascii="Arial" w:hAnsi="Arial" w:cs="Arial"/>
          <w:color w:val="000000"/>
        </w:rPr>
      </w:pPr>
      <w:r w:rsidRPr="00C46A04">
        <w:rPr>
          <w:rFonts w:ascii="Arial" w:hAnsi="Arial" w:cs="Arial"/>
          <w:color w:val="000000" w:themeColor="text1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87052B" w:rsidRPr="00C46A04" w:rsidRDefault="003078CE" w:rsidP="00C46A04">
      <w:pPr>
        <w:pStyle w:val="af5"/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2. Опубликовать настоящее постановление в Вестнике муниципального образования города Новоалтайска.</w:t>
      </w:r>
    </w:p>
    <w:p w:rsidR="0087052B" w:rsidRPr="00C46A04" w:rsidRDefault="003078CE" w:rsidP="00C46A04">
      <w:pPr>
        <w:pStyle w:val="af5"/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3. </w:t>
      </w:r>
      <w:proofErr w:type="gramStart"/>
      <w:r w:rsidRPr="00C46A04">
        <w:rPr>
          <w:rFonts w:ascii="Arial" w:hAnsi="Arial" w:cs="Arial"/>
        </w:rPr>
        <w:t>Контроль за</w:t>
      </w:r>
      <w:proofErr w:type="gramEnd"/>
      <w:r w:rsidRPr="00C46A04">
        <w:rPr>
          <w:rFonts w:ascii="Arial" w:hAnsi="Arial" w:cs="Arial"/>
        </w:rPr>
        <w:t xml:space="preserve"> исполнением настоящего постановления оставляю</w:t>
      </w:r>
      <w:r w:rsidR="00C46A04">
        <w:rPr>
          <w:rFonts w:ascii="Arial" w:hAnsi="Arial" w:cs="Arial"/>
        </w:rPr>
        <w:t xml:space="preserve"> </w:t>
      </w:r>
      <w:r w:rsidRPr="00C46A04">
        <w:rPr>
          <w:rFonts w:ascii="Arial" w:hAnsi="Arial" w:cs="Arial"/>
        </w:rPr>
        <w:t>за собой.</w:t>
      </w:r>
    </w:p>
    <w:p w:rsidR="0087052B" w:rsidRPr="00C46A04" w:rsidRDefault="0087052B" w:rsidP="00C46A04">
      <w:pPr>
        <w:ind w:firstLine="709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87052B" w:rsidP="00C46A04">
      <w:pPr>
        <w:ind w:firstLine="709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3078CE" w:rsidP="00C46A04">
      <w:pPr>
        <w:tabs>
          <w:tab w:val="right" w:pos="9639"/>
        </w:tabs>
        <w:ind w:firstLine="709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И.о. Главы города</w:t>
      </w:r>
      <w:r w:rsidR="00C46A04">
        <w:rPr>
          <w:rFonts w:ascii="Arial" w:hAnsi="Arial" w:cs="Arial"/>
          <w:sz w:val="24"/>
          <w:szCs w:val="24"/>
        </w:rPr>
        <w:t xml:space="preserve">   </w:t>
      </w:r>
      <w:r w:rsidRPr="00C46A04">
        <w:rPr>
          <w:rFonts w:ascii="Arial" w:hAnsi="Arial" w:cs="Arial"/>
          <w:sz w:val="24"/>
          <w:szCs w:val="24"/>
        </w:rPr>
        <w:t>В.Г. Бодунов</w:t>
      </w:r>
    </w:p>
    <w:p w:rsidR="0087052B" w:rsidRPr="00C46A04" w:rsidRDefault="0087052B" w:rsidP="00C46A04">
      <w:pPr>
        <w:tabs>
          <w:tab w:val="right" w:pos="9639"/>
        </w:tabs>
        <w:ind w:firstLine="709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87052B" w:rsidP="00C46A04">
      <w:pPr>
        <w:tabs>
          <w:tab w:val="right" w:pos="9639"/>
        </w:tabs>
        <w:ind w:firstLine="709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от 07.02.2022 № 125</w:t>
      </w:r>
      <w:r w:rsidR="00C46A04">
        <w:rPr>
          <w:rFonts w:ascii="Arial" w:hAnsi="Arial" w:cs="Arial"/>
          <w:sz w:val="24"/>
          <w:szCs w:val="24"/>
        </w:rPr>
        <w:t xml:space="preserve"> </w:t>
      </w:r>
    </w:p>
    <w:p w:rsidR="0087052B" w:rsidRPr="00C46A04" w:rsidRDefault="00C46A04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«Приложение к постановлению 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от 25.12. 2020 № 2008</w:t>
      </w:r>
    </w:p>
    <w:p w:rsidR="0087052B" w:rsidRPr="00C46A04" w:rsidRDefault="0087052B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</w:p>
    <w:p w:rsidR="0087052B" w:rsidRPr="00C46A04" w:rsidRDefault="0087052B" w:rsidP="00C46A04">
      <w:pPr>
        <w:tabs>
          <w:tab w:val="right" w:pos="9639"/>
        </w:tabs>
        <w:ind w:firstLine="709"/>
        <w:jc w:val="right"/>
        <w:rPr>
          <w:rFonts w:ascii="Arial" w:hAnsi="Arial" w:cs="Arial"/>
          <w:sz w:val="24"/>
          <w:szCs w:val="24"/>
        </w:rPr>
      </w:pPr>
    </w:p>
    <w:p w:rsidR="00C46A04" w:rsidRDefault="00C46A04" w:rsidP="00C46A0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Муниципальная программа</w:t>
      </w: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«Повышение безопасности дорожного движения</w:t>
      </w:r>
      <w:r w:rsidR="00C46A04">
        <w:rPr>
          <w:rFonts w:ascii="Arial" w:hAnsi="Arial" w:cs="Arial"/>
          <w:b/>
          <w:sz w:val="24"/>
          <w:szCs w:val="24"/>
        </w:rPr>
        <w:t xml:space="preserve"> </w:t>
      </w:r>
      <w:r w:rsidRPr="00C46A04">
        <w:rPr>
          <w:rFonts w:ascii="Arial" w:hAnsi="Arial" w:cs="Arial"/>
          <w:b/>
          <w:sz w:val="24"/>
          <w:szCs w:val="24"/>
        </w:rPr>
        <w:t>в городе Новоалтайске</w:t>
      </w: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 xml:space="preserve"> на 2021-2025 годы»</w:t>
      </w: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lastRenderedPageBreak/>
        <w:t>г. Новоалтайск</w:t>
      </w:r>
    </w:p>
    <w:p w:rsidR="0087052B" w:rsidRPr="00C46A04" w:rsidRDefault="0087052B" w:rsidP="00C46A04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numPr>
          <w:ilvl w:val="0"/>
          <w:numId w:val="2"/>
        </w:numPr>
        <w:ind w:left="0"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Паспорт программы</w:t>
      </w: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«Повышение безопасности дорожного движения в городе Новоалтайске на 2021-2025 годы»</w:t>
      </w:r>
      <w:r w:rsidR="00C46A04">
        <w:rPr>
          <w:rFonts w:ascii="Arial" w:hAnsi="Arial" w:cs="Arial"/>
          <w:b/>
          <w:sz w:val="24"/>
          <w:szCs w:val="24"/>
        </w:rPr>
        <w:t xml:space="preserve"> </w:t>
      </w:r>
      <w:r w:rsidRPr="00C46A04">
        <w:rPr>
          <w:rFonts w:ascii="Arial" w:hAnsi="Arial" w:cs="Arial"/>
          <w:b/>
          <w:sz w:val="24"/>
          <w:szCs w:val="24"/>
        </w:rPr>
        <w:t>(далее – Программа)</w:t>
      </w:r>
    </w:p>
    <w:p w:rsidR="0087052B" w:rsidRPr="00C46A04" w:rsidRDefault="0087052B" w:rsidP="00C46A04">
      <w:pPr>
        <w:ind w:left="106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48"/>
        <w:gridCol w:w="6360"/>
      </w:tblGrid>
      <w:tr w:rsidR="0087052B" w:rsidRPr="00C46A04" w:rsidTr="00C46A04">
        <w:trPr>
          <w:trHeight w:val="430"/>
          <w:jc w:val="center"/>
        </w:trPr>
        <w:tc>
          <w:tcPr>
            <w:tcW w:w="3348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Администрации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87052B" w:rsidRPr="00C46A04" w:rsidTr="00C46A04">
        <w:trPr>
          <w:trHeight w:val="430"/>
          <w:jc w:val="center"/>
        </w:trPr>
        <w:tc>
          <w:tcPr>
            <w:tcW w:w="3348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360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ЖКГХЭТС, ОГИБДД ОМВД России по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 Новоалтайску, Комитет по образованию</w:t>
            </w:r>
          </w:p>
        </w:tc>
      </w:tr>
      <w:tr w:rsidR="0087052B" w:rsidRPr="00C46A04" w:rsidTr="00C46A04">
        <w:trPr>
          <w:trHeight w:val="430"/>
          <w:jc w:val="center"/>
        </w:trPr>
        <w:tc>
          <w:tcPr>
            <w:tcW w:w="3348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360" w:type="dxa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Без деления на подпрограммы</w:t>
            </w:r>
          </w:p>
        </w:tc>
      </w:tr>
      <w:tr w:rsidR="0087052B" w:rsidRPr="00C46A04" w:rsidTr="00C46A04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87052B" w:rsidRPr="00C46A04" w:rsidTr="00C46A04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2. Формирование законопослушного поведения участников дорожного движения</w:t>
            </w:r>
          </w:p>
        </w:tc>
      </w:tr>
      <w:tr w:rsidR="0087052B" w:rsidRPr="00C46A04" w:rsidTr="00C46A04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  <w:p w:rsidR="0087052B" w:rsidRPr="00C46A04" w:rsidRDefault="0087052B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1. Протяженность пешеходных барьерных ограждений.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2. Нанесение поперечной дорожной разметки.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3. Нанесение продольной дорожной разметки.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4. Установка дорожных знаков.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6. Протяженность сетей наружного освещения.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7. Количество транспортных светофорных объектов.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.1.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9. Размещение в средствах массовой информации информационных материалов.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11. Число лиц, погибших в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происшествиях.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12. Число дорожно-транспортных происшествий с пострадавшими.</w:t>
            </w:r>
          </w:p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13. Число, раненых в дорожно-транспортных происшествиях.</w:t>
            </w:r>
          </w:p>
        </w:tc>
      </w:tr>
      <w:tr w:rsidR="0087052B" w:rsidRPr="00C46A04" w:rsidTr="00C46A04">
        <w:trPr>
          <w:trHeight w:val="381"/>
          <w:jc w:val="center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87052B" w:rsidRPr="00C46A04" w:rsidRDefault="003078CE" w:rsidP="00C46A04">
            <w:pPr>
              <w:ind w:right="-1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Сроки и этапы реализации</w:t>
            </w:r>
          </w:p>
          <w:p w:rsidR="0087052B" w:rsidRPr="00C46A04" w:rsidRDefault="003078CE" w:rsidP="00C46A04">
            <w:pPr>
              <w:ind w:right="-1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</w:tr>
      <w:tr w:rsidR="0087052B" w:rsidRPr="00C46A04" w:rsidTr="00C46A04">
        <w:trPr>
          <w:trHeight w:val="888"/>
          <w:jc w:val="center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Объемы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 по программе - 49325,1 тыс. руб.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в 2021 году – 15045,1 тыс. рублей;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- в 2022 году – 8655,00 тыс. рублей;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в 2023 году – 9175,00 тыс. рублей;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- в 2024 году – 9175,00 тыс. рублей;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в 2025 году – 7275,00 тыс. рублей.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87052B" w:rsidRPr="00C46A04" w:rsidTr="00C46A04">
        <w:trPr>
          <w:trHeight w:val="2400"/>
          <w:jc w:val="center"/>
        </w:trPr>
        <w:tc>
          <w:tcPr>
            <w:tcW w:w="3348" w:type="dxa"/>
            <w:tcBorders>
              <w:top w:val="single" w:sz="4" w:space="0" w:color="000000"/>
            </w:tcBorders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увеличение протяженности пешеходных барьерных ограждений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на 900 м; 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ежегодное обновление 2500 кв.м. поперечной дорожной разметки;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 - ежегодное обновление 60 км продольной дорожной разметки;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установка 50 дорожных знаков;</w:t>
            </w:r>
          </w:p>
          <w:p w:rsidR="0087052B" w:rsidRPr="00C46A04" w:rsidRDefault="003078CE" w:rsidP="00C46A04">
            <w:pPr>
              <w:tabs>
                <w:tab w:val="left" w:pos="709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реконструкция 5 пешеходных переходов, совмещенных с искусственной неровностью;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увеличение протяженности сетей наружного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освещения на 9,8 км;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- увеличение транспортных светофорных </w:t>
            </w:r>
            <w:r w:rsidRPr="00C46A04">
              <w:rPr>
                <w:rFonts w:ascii="Arial" w:hAnsi="Arial" w:cs="Arial"/>
                <w:spacing w:val="-20"/>
                <w:sz w:val="24"/>
                <w:szCs w:val="24"/>
              </w:rPr>
              <w:t>объекто</w:t>
            </w:r>
            <w:r w:rsidRPr="00C46A04">
              <w:rPr>
                <w:rFonts w:ascii="Arial" w:hAnsi="Arial" w:cs="Arial"/>
                <w:sz w:val="24"/>
                <w:szCs w:val="24"/>
              </w:rPr>
              <w:t>в на 4 ед.;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увеличение светофорных объектов типа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 xml:space="preserve"> 7.1 на 10 ед.;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ежегодное размещение в СМИ не менее 12 информационных материалов;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проведение не менее 25 ежегодных встреч и разъяснительных бесед;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87052B" w:rsidRPr="00C46A04" w:rsidRDefault="003078CE" w:rsidP="00C46A04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- сокращение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числа раненных от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происшествий на 21% по сравнению с 2020 годом.</w:t>
            </w:r>
            <w:proofErr w:type="gramEnd"/>
          </w:p>
          <w:p w:rsidR="0087052B" w:rsidRPr="00C46A04" w:rsidRDefault="0087052B" w:rsidP="00C46A04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2. Общая характеристика сферы реализации муниципальной программы</w:t>
      </w:r>
    </w:p>
    <w:p w:rsidR="0087052B" w:rsidRPr="00C46A04" w:rsidRDefault="0087052B" w:rsidP="00C46A0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 w:rsidRPr="00C46A04">
        <w:rPr>
          <w:rFonts w:ascii="Arial" w:hAnsi="Arial" w:cs="Arial"/>
          <w:sz w:val="24"/>
          <w:szCs w:val="24"/>
        </w:rPr>
        <w:t>функционирования системы обеспечения безопасности дорожного движения</w:t>
      </w:r>
      <w:proofErr w:type="gramEnd"/>
      <w:r w:rsidRPr="00C46A04">
        <w:rPr>
          <w:rFonts w:ascii="Arial" w:hAnsi="Arial" w:cs="Arial"/>
          <w:sz w:val="24"/>
          <w:szCs w:val="24"/>
        </w:rPr>
        <w:t xml:space="preserve"> и низкой дисциплиной участников 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Основными недостатками безопасности дорожного движения города Новоалтайска можно отметить: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lastRenderedPageBreak/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недостаточное количество пешеходных тротуаров и наружного освещения;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низкая дисциплина участников дорожного движения.</w:t>
      </w:r>
    </w:p>
    <w:p w:rsidR="0087052B" w:rsidRPr="00C46A04" w:rsidRDefault="0087052B" w:rsidP="00C46A04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3. Общая характеристика муниципальной программы</w:t>
      </w:r>
    </w:p>
    <w:p w:rsidR="0087052B" w:rsidRPr="00C46A04" w:rsidRDefault="0087052B" w:rsidP="00C46A04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3.1. Приоритеты муниципальной политики в сфере реализации муниципальной программы</w:t>
      </w:r>
    </w:p>
    <w:p w:rsidR="00C46A04" w:rsidRDefault="00C46A04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Федеральный закон от 10.12.1995 № 196-ФЗ "О безопасности дорожного движения".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- Указ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C46A04">
        <w:rPr>
          <w:rFonts w:ascii="Arial" w:hAnsi="Arial" w:cs="Arial"/>
          <w:sz w:val="24"/>
          <w:szCs w:val="24"/>
        </w:rPr>
        <w:t>безопасности дорожного движения Министерства внутренних дел Российской Федерации</w:t>
      </w:r>
      <w:proofErr w:type="gramEnd"/>
      <w:r w:rsidRPr="00C46A04">
        <w:rPr>
          <w:rFonts w:ascii="Arial" w:hAnsi="Arial" w:cs="Arial"/>
          <w:sz w:val="24"/>
          <w:szCs w:val="24"/>
        </w:rPr>
        <w:t>").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Постановление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Приоритетными направлениями муниципальной политики в сфере повышения безопасности дорожного движения являются: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-предупреждение </w:t>
      </w:r>
      <w:proofErr w:type="gramStart"/>
      <w:r w:rsidRPr="00C46A04">
        <w:rPr>
          <w:rFonts w:ascii="Arial" w:hAnsi="Arial" w:cs="Arial"/>
          <w:sz w:val="24"/>
          <w:szCs w:val="24"/>
        </w:rPr>
        <w:t>аварийных</w:t>
      </w:r>
      <w:proofErr w:type="gramEnd"/>
      <w:r w:rsidRPr="00C46A04">
        <w:rPr>
          <w:rFonts w:ascii="Arial" w:hAnsi="Arial" w:cs="Arial"/>
          <w:sz w:val="24"/>
          <w:szCs w:val="24"/>
        </w:rPr>
        <w:t xml:space="preserve"> ситуации; 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-улучшение организации дорожного движения, 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-сокращение экономических и человеческих потерь.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3.2. Характеристика цели, задач и конечных результатов реализации муниципальной программы</w:t>
      </w:r>
    </w:p>
    <w:p w:rsidR="00C46A04" w:rsidRDefault="00C46A04" w:rsidP="00C46A0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6A04">
        <w:rPr>
          <w:rFonts w:ascii="Arial" w:hAnsi="Arial" w:cs="Arial"/>
          <w:color w:val="000000"/>
          <w:sz w:val="24"/>
          <w:szCs w:val="24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6A04">
        <w:rPr>
          <w:rFonts w:ascii="Arial" w:hAnsi="Arial" w:cs="Arial"/>
          <w:color w:val="000000"/>
          <w:sz w:val="24"/>
          <w:szCs w:val="24"/>
        </w:rPr>
        <w:t>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6A04">
        <w:rPr>
          <w:rFonts w:ascii="Arial" w:hAnsi="Arial" w:cs="Arial"/>
          <w:color w:val="000000"/>
          <w:sz w:val="24"/>
          <w:szCs w:val="24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6A04">
        <w:rPr>
          <w:rFonts w:ascii="Arial" w:hAnsi="Arial" w:cs="Arial"/>
          <w:color w:val="000000"/>
          <w:sz w:val="24"/>
          <w:szCs w:val="24"/>
        </w:rPr>
        <w:t xml:space="preserve">2. Формирование законопослушного поведения участников дорожного движения. 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В сравнении с 2020 годом в результате реализации программы к концу 2025 года запланировано: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увеличение протяженности пешеходных барьерных ограждений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 xml:space="preserve">на 900 м; 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ежегодное обновление 2500 кв.м. поперечной дорожной разметки;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 - ежегодное обновление 60 км продольной дорожной разметки;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установка 50 дорожных знаков;</w:t>
      </w:r>
    </w:p>
    <w:p w:rsidR="0087052B" w:rsidRPr="00C46A04" w:rsidRDefault="003078CE" w:rsidP="00C46A04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реконструкция 5 пешеходных переходов, совмещенных с искусственной неровностью;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увеличение протяженности сетей наружного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освещения на 9,8 км;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- увеличение транспортных светофорных </w:t>
      </w:r>
      <w:r w:rsidRPr="00C46A04">
        <w:rPr>
          <w:rFonts w:ascii="Arial" w:hAnsi="Arial" w:cs="Arial"/>
          <w:spacing w:val="-20"/>
          <w:sz w:val="24"/>
          <w:szCs w:val="24"/>
        </w:rPr>
        <w:t>объекто</w:t>
      </w:r>
      <w:r w:rsidRPr="00C46A04">
        <w:rPr>
          <w:rFonts w:ascii="Arial" w:hAnsi="Arial" w:cs="Arial"/>
          <w:sz w:val="24"/>
          <w:szCs w:val="24"/>
        </w:rPr>
        <w:t>в на 4 ед.;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увеличение светофорных объектов типа</w:t>
      </w:r>
      <w:proofErr w:type="gramStart"/>
      <w:r w:rsidRPr="00C46A04">
        <w:rPr>
          <w:rFonts w:ascii="Arial" w:hAnsi="Arial" w:cs="Arial"/>
          <w:sz w:val="24"/>
          <w:szCs w:val="24"/>
        </w:rPr>
        <w:t xml:space="preserve"> Т</w:t>
      </w:r>
      <w:proofErr w:type="gramEnd"/>
      <w:r w:rsidRPr="00C46A04">
        <w:rPr>
          <w:rFonts w:ascii="Arial" w:hAnsi="Arial" w:cs="Arial"/>
          <w:sz w:val="24"/>
          <w:szCs w:val="24"/>
        </w:rPr>
        <w:t xml:space="preserve"> 7.1 на 10 ед.;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lastRenderedPageBreak/>
        <w:t>- ежегодное размещение в СМИ не менее 12 информационных материалов;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проведение не менее 25 ежегодных встреч и разъяснительных бесед;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сокращение смертности от дорожно-транспортных происшествий на 43% по сравнению с 2020 годом;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сокращение числа пострадавших от дорожно-транспортных происшествий на 21% по сравнению с 2020 годом;</w:t>
      </w:r>
    </w:p>
    <w:p w:rsidR="0087052B" w:rsidRPr="00C46A04" w:rsidRDefault="003078CE" w:rsidP="00C46A04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C46A04">
        <w:rPr>
          <w:rFonts w:ascii="Arial" w:hAnsi="Arial" w:cs="Arial"/>
          <w:sz w:val="24"/>
          <w:szCs w:val="24"/>
        </w:rPr>
        <w:t>- сокращение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числа раненных от</w:t>
      </w:r>
      <w:r w:rsidR="00C46A04">
        <w:rPr>
          <w:rFonts w:ascii="Arial" w:hAnsi="Arial" w:cs="Arial"/>
          <w:sz w:val="24"/>
          <w:szCs w:val="24"/>
        </w:rPr>
        <w:t xml:space="preserve"> </w:t>
      </w:r>
      <w:r w:rsidRPr="00C46A04">
        <w:rPr>
          <w:rFonts w:ascii="Arial" w:hAnsi="Arial" w:cs="Arial"/>
          <w:sz w:val="24"/>
          <w:szCs w:val="24"/>
        </w:rPr>
        <w:t>дорожно-транспортных происшествий на 21% по сравнению с 2020 годом.</w:t>
      </w:r>
      <w:proofErr w:type="gramEnd"/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Default="003078CE" w:rsidP="00C46A04">
      <w:pPr>
        <w:jc w:val="center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Информация о порядке расчета значений индикаторов муниципальной программы:</w:t>
      </w:r>
    </w:p>
    <w:p w:rsidR="00C46A04" w:rsidRPr="00C46A04" w:rsidRDefault="00C46A04" w:rsidP="00C46A0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9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3"/>
        <w:gridCol w:w="2634"/>
        <w:gridCol w:w="2054"/>
        <w:gridCol w:w="4440"/>
      </w:tblGrid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87052B" w:rsidRPr="00C46A04" w:rsidRDefault="0087052B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34" w:type="dxa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87052B" w:rsidRPr="00C46A04" w:rsidRDefault="0087052B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87052B" w:rsidRPr="00C46A04" w:rsidRDefault="0087052B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87052B" w:rsidRPr="00C46A04" w:rsidRDefault="0087052B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Протяженность сетей наружного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Значение целевого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коммунальному, газовому хозяйству, энергетике, транспорту и строительству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Количество светофорных объектов типа Т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овоалтайска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Число лиц, погибших в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происшествиях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 xml:space="preserve">Е=(F/P) </w:t>
            </w:r>
            <w:proofErr w:type="spellStart"/>
            <w:r w:rsidRPr="00C46A04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C46A04">
              <w:rPr>
                <w:rFonts w:cs="Arial"/>
                <w:sz w:val="24"/>
                <w:szCs w:val="24"/>
              </w:rPr>
              <w:t xml:space="preserve"> 100%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>Е- показатель степени достижения цели,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>F- фактическое значение гибели граждан в ДТП.</w:t>
            </w:r>
          </w:p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ОГИБДД ОМВД России по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Число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происшествий с пострадавшими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 xml:space="preserve">Е=(F/P) </w:t>
            </w:r>
            <w:proofErr w:type="spellStart"/>
            <w:r w:rsidRPr="00C46A04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C46A04">
              <w:rPr>
                <w:rFonts w:cs="Arial"/>
                <w:sz w:val="24"/>
                <w:szCs w:val="24"/>
              </w:rPr>
              <w:t xml:space="preserve"> 100%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>Е- показатель степени достижения цели,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>F- фактическое значение ДТП.</w:t>
            </w:r>
          </w:p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P- плановое значение ДТП.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ОГИБДД ОМВД России по 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  <w:tr w:rsidR="0087052B" w:rsidRPr="00C46A04" w:rsidTr="00C46A04">
        <w:trPr>
          <w:jc w:val="center"/>
        </w:trPr>
        <w:tc>
          <w:tcPr>
            <w:tcW w:w="853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634" w:type="dxa"/>
            <w:vAlign w:val="center"/>
          </w:tcPr>
          <w:p w:rsidR="0087052B" w:rsidRPr="00C46A04" w:rsidRDefault="003078CE" w:rsidP="00C46A04">
            <w:pPr>
              <w:ind w:firstLine="36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Число раненых в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дорожно-транспортных происшествиях</w:t>
            </w:r>
          </w:p>
        </w:tc>
        <w:tc>
          <w:tcPr>
            <w:tcW w:w="2054" w:type="dxa"/>
          </w:tcPr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lastRenderedPageBreak/>
              <w:t xml:space="preserve">Е=(F/P) </w:t>
            </w:r>
            <w:proofErr w:type="spellStart"/>
            <w:r w:rsidRPr="00C46A04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C46A04">
              <w:rPr>
                <w:rFonts w:cs="Arial"/>
                <w:sz w:val="24"/>
                <w:szCs w:val="24"/>
              </w:rPr>
              <w:t xml:space="preserve"> 100%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lastRenderedPageBreak/>
              <w:t>Е- показатель степени достижения цели,</w:t>
            </w:r>
          </w:p>
          <w:p w:rsidR="0087052B" w:rsidRPr="00C46A04" w:rsidRDefault="003078CE" w:rsidP="00C46A04">
            <w:pPr>
              <w:pStyle w:val="ConsPlusNormal"/>
              <w:widowControl/>
              <w:ind w:firstLine="36"/>
              <w:jc w:val="center"/>
              <w:rPr>
                <w:rFonts w:cs="Arial"/>
                <w:sz w:val="24"/>
                <w:szCs w:val="24"/>
              </w:rPr>
            </w:pPr>
            <w:r w:rsidRPr="00C46A04">
              <w:rPr>
                <w:rFonts w:cs="Arial"/>
                <w:sz w:val="24"/>
                <w:szCs w:val="24"/>
              </w:rPr>
              <w:t>F- фактическое значение раненых в ДТП.</w:t>
            </w:r>
          </w:p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87052B" w:rsidRPr="00C46A04" w:rsidRDefault="003078CE" w:rsidP="00C46A04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ОГИБДД ОМВД России по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г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</w:tbl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4. Общая характеристика мероприятий муниципальной программы, сроков и этапов их реализации</w:t>
      </w:r>
    </w:p>
    <w:p w:rsidR="00C46A04" w:rsidRDefault="00C46A04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- развитие сети базовых, мобильных детских </w:t>
      </w:r>
      <w:proofErr w:type="spellStart"/>
      <w:r w:rsidRPr="00C46A04">
        <w:rPr>
          <w:rFonts w:ascii="Arial" w:hAnsi="Arial" w:cs="Arial"/>
          <w:sz w:val="24"/>
          <w:szCs w:val="24"/>
        </w:rPr>
        <w:t>автогородков</w:t>
      </w:r>
      <w:proofErr w:type="spellEnd"/>
      <w:r w:rsidRPr="00C46A04">
        <w:rPr>
          <w:rFonts w:ascii="Arial" w:hAnsi="Arial" w:cs="Arial"/>
          <w:sz w:val="24"/>
          <w:szCs w:val="24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-проведение широкомасштабных акций "Внимание - дети!", "Внимание - пешеход!", "Вежливый водитель", "Зебра";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Мероприятия программы «Повышение безопасности дорожного движения в городе Новоалтайске на 2021 - 2025 годы» реализуется с 2021 по 2025 годы без деления на этапы. Перечень мероприятий программы представлен в приложении 2.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5. Общий объем финансовых ресурсов, необходимых для реализации муниципальной программы</w:t>
      </w:r>
    </w:p>
    <w:p w:rsidR="0087052B" w:rsidRPr="00C46A04" w:rsidRDefault="0087052B" w:rsidP="00C46A04">
      <w:pPr>
        <w:ind w:firstLine="709"/>
        <w:contextualSpacing/>
        <w:jc w:val="center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3078CE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Объемы финансирования программы приводятся в ценах каждого года реализации программы.</w:t>
      </w:r>
    </w:p>
    <w:p w:rsidR="0087052B" w:rsidRPr="00C46A04" w:rsidRDefault="003078CE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87052B" w:rsidRPr="00C46A04" w:rsidRDefault="003078CE" w:rsidP="00C46A04">
      <w:pPr>
        <w:ind w:firstLine="709"/>
        <w:contextualSpacing/>
        <w:rPr>
          <w:rFonts w:ascii="Arial" w:hAnsi="Arial" w:cs="Arial"/>
          <w:color w:val="FF0000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 w:rsidRPr="00C46A0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87052B" w:rsidRPr="00C46A04" w:rsidRDefault="0087052B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</w:p>
    <w:p w:rsidR="0087052B" w:rsidRPr="00C46A04" w:rsidRDefault="003078CE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lastRenderedPageBreak/>
        <w:t xml:space="preserve">Общий объем финансирования программы на 2021 - 2025 годы составляет </w:t>
      </w:r>
      <w:r w:rsidRPr="00C46A04">
        <w:rPr>
          <w:rFonts w:ascii="Arial" w:hAnsi="Arial" w:cs="Arial"/>
          <w:color w:val="000000" w:themeColor="text1"/>
        </w:rPr>
        <w:t>49325,1 тыс. рублей,</w:t>
      </w:r>
      <w:r w:rsidRPr="00C46A04">
        <w:rPr>
          <w:rFonts w:ascii="Arial" w:hAnsi="Arial" w:cs="Arial"/>
        </w:rPr>
        <w:t xml:space="preserve"> в том числе по годам: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в 2021 году – 15045,1 тыс. рублей;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color w:val="000000" w:themeColor="text1"/>
          <w:sz w:val="24"/>
          <w:szCs w:val="24"/>
        </w:rPr>
        <w:t>- в 2022 году – 8655,00 тыс. рублей;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в 2023 году – 9175,00 тыс. рублей;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в 2024 году – 9175,00 тыс. рублей;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в 2025 году – 7275,00 тыс. рублей.</w:t>
      </w:r>
    </w:p>
    <w:p w:rsidR="0087052B" w:rsidRPr="00C46A04" w:rsidRDefault="003078CE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Объем финансирования осуществляется за счёт средств бюджета города Новоалтайска (приложение 2).</w:t>
      </w:r>
    </w:p>
    <w:p w:rsidR="0087052B" w:rsidRPr="00C46A04" w:rsidRDefault="003078CE" w:rsidP="00C46A04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C46A04">
        <w:rPr>
          <w:rFonts w:ascii="Arial" w:hAnsi="Arial" w:cs="Arial"/>
        </w:rPr>
        <w:t>Основную часть привлекаемых сре</w:t>
      </w:r>
      <w:proofErr w:type="gramStart"/>
      <w:r w:rsidRPr="00C46A04">
        <w:rPr>
          <w:rFonts w:ascii="Arial" w:hAnsi="Arial" w:cs="Arial"/>
        </w:rPr>
        <w:t>дств пр</w:t>
      </w:r>
      <w:proofErr w:type="gramEnd"/>
      <w:r w:rsidRPr="00C46A04">
        <w:rPr>
          <w:rFonts w:ascii="Arial" w:hAnsi="Arial" w:cs="Arial"/>
        </w:rPr>
        <w:t xml:space="preserve">едусматривается направить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87052B" w:rsidRPr="00C46A04" w:rsidRDefault="0087052B" w:rsidP="00C46A0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недостаточная пропаганда безопасного дорожного движения и культурного поведения участников дорожного движения.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Минимизация влияния указанных рисков на реализацию Программы</w:t>
      </w:r>
    </w:p>
    <w:p w:rsidR="0087052B" w:rsidRPr="00C46A04" w:rsidRDefault="003078CE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7. Механизм реализации муниципальной программы</w:t>
      </w:r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7.1. Текущее управление и </w:t>
      </w:r>
      <w:proofErr w:type="gramStart"/>
      <w:r w:rsidRPr="00C46A04">
        <w:rPr>
          <w:rFonts w:ascii="Arial" w:hAnsi="Arial" w:cs="Arial"/>
          <w:sz w:val="24"/>
          <w:szCs w:val="24"/>
        </w:rPr>
        <w:t>контроль за</w:t>
      </w:r>
      <w:proofErr w:type="gramEnd"/>
      <w:r w:rsidRPr="00C46A04">
        <w:rPr>
          <w:rFonts w:ascii="Arial" w:hAnsi="Arial" w:cs="Arial"/>
          <w:sz w:val="24"/>
          <w:szCs w:val="24"/>
        </w:rPr>
        <w:t xml:space="preserve"> реализацией муниципальной программы осуществляют ответственный исполнитель и участники.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7.2. В целях управления и контроля реализации муниципальной программы осуществляется: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7.4. Ответственный исполнитель муниципальной программы ежеквартально до 20 числа месяца, следующего за отчетным кварталом на основании информации, </w:t>
      </w:r>
      <w:r w:rsidRPr="00C46A04">
        <w:rPr>
          <w:rFonts w:ascii="Arial" w:hAnsi="Arial" w:cs="Arial"/>
          <w:sz w:val="24"/>
          <w:szCs w:val="24"/>
        </w:rPr>
        <w:lastRenderedPageBreak/>
        <w:t>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87052B" w:rsidRPr="00C46A04" w:rsidRDefault="003078CE" w:rsidP="00C46A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 xml:space="preserve">7.5. </w:t>
      </w:r>
      <w:proofErr w:type="gramStart"/>
      <w:r w:rsidRPr="00C46A04">
        <w:rPr>
          <w:rFonts w:ascii="Arial" w:hAnsi="Arial" w:cs="Arial"/>
          <w:sz w:val="24"/>
          <w:szCs w:val="24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jc w:val="both"/>
        <w:rPr>
          <w:rFonts w:ascii="Arial" w:hAnsi="Arial" w:cs="Arial"/>
          <w:sz w:val="24"/>
          <w:szCs w:val="24"/>
        </w:rPr>
        <w:sectPr w:rsidR="0087052B" w:rsidRPr="00C46A04" w:rsidSect="00C46A04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lastRenderedPageBreak/>
        <w:t>Приложение 1</w:t>
      </w:r>
      <w:r w:rsidR="00C46A04">
        <w:rPr>
          <w:rFonts w:ascii="Arial" w:hAnsi="Arial" w:cs="Arial"/>
          <w:sz w:val="24"/>
        </w:rPr>
        <w:t xml:space="preserve">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 xml:space="preserve">к муниципальной программе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>«Повышение безопасности дорожного движения</w:t>
      </w:r>
      <w:r w:rsidR="00C46A04">
        <w:rPr>
          <w:rFonts w:ascii="Arial" w:hAnsi="Arial" w:cs="Arial"/>
          <w:sz w:val="24"/>
        </w:rPr>
        <w:t xml:space="preserve">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 xml:space="preserve">в городе Новоалтайске на 2021-2025 годы» 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87052B" w:rsidRPr="00C46A04" w:rsidRDefault="003078CE" w:rsidP="00C46A0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Перечень индикаторов муниципальной программы</w:t>
      </w:r>
    </w:p>
    <w:p w:rsidR="0087052B" w:rsidRPr="00C46A04" w:rsidRDefault="0087052B" w:rsidP="00C46A04">
      <w:pPr>
        <w:ind w:firstLine="709"/>
        <w:contextualSpacing/>
        <w:rPr>
          <w:rFonts w:ascii="Arial" w:hAnsi="Arial" w:cs="Arial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1423"/>
        <w:gridCol w:w="1781"/>
        <w:gridCol w:w="750"/>
        <w:gridCol w:w="750"/>
        <w:gridCol w:w="750"/>
        <w:gridCol w:w="750"/>
        <w:gridCol w:w="750"/>
        <w:gridCol w:w="3796"/>
      </w:tblGrid>
      <w:tr w:rsidR="0087052B" w:rsidRPr="00C46A04" w:rsidTr="00C46A04">
        <w:trPr>
          <w:cantSplit/>
          <w:jc w:val="center"/>
        </w:trPr>
        <w:tc>
          <w:tcPr>
            <w:tcW w:w="4503" w:type="dxa"/>
            <w:vMerge w:val="restart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87052B" w:rsidRPr="00C46A04" w:rsidTr="00C46A04">
        <w:trPr>
          <w:cantSplit/>
          <w:jc w:val="center"/>
        </w:trPr>
        <w:tc>
          <w:tcPr>
            <w:tcW w:w="4503" w:type="dxa"/>
            <w:vMerge/>
            <w:vAlign w:val="center"/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Период реализации муниципальной</w:t>
            </w:r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87052B" w:rsidRPr="00C46A04" w:rsidTr="00C46A04">
        <w:trPr>
          <w:cantSplit/>
          <w:jc w:val="center"/>
        </w:trPr>
        <w:tc>
          <w:tcPr>
            <w:tcW w:w="4503" w:type="dxa"/>
            <w:vMerge/>
            <w:vAlign w:val="center"/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7052B" w:rsidRPr="00C46A04" w:rsidTr="00C46A04">
        <w:trPr>
          <w:jc w:val="center"/>
        </w:trPr>
        <w:tc>
          <w:tcPr>
            <w:tcW w:w="14992" w:type="dxa"/>
            <w:gridSpan w:val="9"/>
            <w:vAlign w:val="center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Цель Программы: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87052B" w:rsidRPr="00C46A04" w:rsidTr="00C46A04">
        <w:trPr>
          <w:jc w:val="center"/>
        </w:trPr>
        <w:tc>
          <w:tcPr>
            <w:tcW w:w="14992" w:type="dxa"/>
            <w:gridSpan w:val="9"/>
            <w:vAlign w:val="center"/>
          </w:tcPr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Задача 1: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п.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3318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3518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3718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3918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4118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Увеличение протяженности пешеходных барьерных ограждений на 900 м.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кв.м.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Ежегодное обновление 2500 кв.м. поперечной дорожной разметки 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Ежегодное обновление 60 км продольной дорожной разметки 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Установка 50 дорожных знаков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ind w:right="-47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Реконструкция 5 пешеходных переходов, совмещенных с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искусственной неровностью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6. Протяженность сетей наружного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71,2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87052B" w:rsidRPr="00C46A04" w:rsidRDefault="003078CE" w:rsidP="00C46A04">
            <w:pPr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72,75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7052B" w:rsidRPr="00C46A04" w:rsidRDefault="003078CE" w:rsidP="00C46A04">
            <w:pPr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74,15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74,8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Увеличение протяженности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сетей наружного освещения на 9,8 км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Увеличение транспортных светофорных объектов на 4 единицы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Увеличение светофорных объектов типа Т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.1 на 10 единиц</w:t>
            </w:r>
          </w:p>
        </w:tc>
      </w:tr>
      <w:tr w:rsidR="0087052B" w:rsidRPr="00C46A04" w:rsidTr="00C46A04">
        <w:trPr>
          <w:jc w:val="center"/>
        </w:trPr>
        <w:tc>
          <w:tcPr>
            <w:tcW w:w="14992" w:type="dxa"/>
            <w:gridSpan w:val="9"/>
            <w:vAlign w:val="center"/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Задача 2: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Ежегодное размещение в СМИ не менее 12 информационных материалов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Проведение не менее 25 ежегодных встреч и разъяснительных бесед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11. Число лиц, погибших в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12. Число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ДТП с пострадавшими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Сокращение числа пострадавших от дорожно-транспортных происшествий на 21%</w:t>
            </w:r>
          </w:p>
        </w:tc>
      </w:tr>
      <w:tr w:rsidR="0087052B" w:rsidRPr="00C46A04" w:rsidTr="00C46A04">
        <w:trPr>
          <w:jc w:val="center"/>
        </w:trPr>
        <w:tc>
          <w:tcPr>
            <w:tcW w:w="4503" w:type="dxa"/>
            <w:vAlign w:val="center"/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Сокращение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числа раненных от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дорожно-транспортных происшествий на 21% по сравнению с 2020 годом</w:t>
            </w:r>
            <w:proofErr w:type="gramEnd"/>
          </w:p>
        </w:tc>
      </w:tr>
    </w:tbl>
    <w:p w:rsidR="0087052B" w:rsidRPr="00C46A04" w:rsidRDefault="0087052B" w:rsidP="00C46A04">
      <w:pPr>
        <w:ind w:firstLine="709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</w:p>
    <w:p w:rsidR="0087052B" w:rsidRPr="00C46A04" w:rsidRDefault="0087052B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</w:p>
    <w:p w:rsidR="0087052B" w:rsidRPr="00C46A04" w:rsidRDefault="0087052B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lastRenderedPageBreak/>
        <w:t>Приложение 2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>к муниципальной программе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 xml:space="preserve">«Повышение безопасности дорожного движения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>в городе Новоалтайске на 2021-2025 годы»</w:t>
      </w:r>
    </w:p>
    <w:p w:rsidR="00C46A04" w:rsidRDefault="00C46A04" w:rsidP="00C46A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46A04" w:rsidRDefault="00C46A04" w:rsidP="00C46A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7052B" w:rsidRDefault="003078CE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C46A04" w:rsidRPr="00C46A04" w:rsidRDefault="00C46A04" w:rsidP="00C46A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983" w:type="dxa"/>
        <w:jc w:val="center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84"/>
        <w:gridCol w:w="3904"/>
        <w:gridCol w:w="1488"/>
        <w:gridCol w:w="1895"/>
        <w:gridCol w:w="1088"/>
        <w:gridCol w:w="1028"/>
        <w:gridCol w:w="950"/>
        <w:gridCol w:w="951"/>
        <w:gridCol w:w="881"/>
        <w:gridCol w:w="941"/>
        <w:gridCol w:w="2073"/>
      </w:tblGrid>
      <w:tr w:rsidR="0087052B" w:rsidRPr="00C46A04" w:rsidTr="00C46A04">
        <w:trPr>
          <w:cantSplit/>
          <w:trHeight w:val="792"/>
          <w:jc w:val="center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58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87052B" w:rsidRPr="00C46A04" w:rsidTr="00C46A04">
        <w:trPr>
          <w:cantSplit/>
          <w:trHeight w:val="496"/>
          <w:jc w:val="center"/>
        </w:trPr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52B" w:rsidRPr="00C46A04" w:rsidTr="00C46A04">
        <w:trPr>
          <w:trHeight w:val="222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7052B" w:rsidRPr="00C46A04" w:rsidTr="00C46A04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Цель Программы</w:t>
            </w:r>
            <w:r w:rsidRPr="00C46A04">
              <w:rPr>
                <w:rFonts w:ascii="Arial" w:hAnsi="Arial" w:cs="Arial"/>
                <w:sz w:val="24"/>
                <w:szCs w:val="24"/>
              </w:rPr>
              <w:t>: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ЖКГХЭТС, Комитет по 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15045,1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8655,0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7275,0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49325,1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1752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Задача 1: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14920,1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8530,0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9050,0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9050,0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7150,0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48700,1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58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1.1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Обустройство наиболее опасных участков улично-дорожной сети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пешеходными барьерными ограждениями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2021, 2023-2025</w:t>
            </w:r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55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1.2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2213,2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2700,0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13013,2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55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1.3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Установка и обслуживание дорожных знаков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682,5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300,0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1882,5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13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1.4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Устройство (реконструкция) пешеходных переходов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2023-2025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13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1.5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Строительство сети наружного освещения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.Н</w:t>
            </w:r>
            <w:proofErr w:type="gramEnd"/>
            <w:r w:rsidRPr="00C46A04">
              <w:rPr>
                <w:rFonts w:ascii="Arial" w:hAnsi="Arial" w:cs="Arial"/>
                <w:b/>
                <w:sz w:val="24"/>
                <w:szCs w:val="24"/>
              </w:rPr>
              <w:t>екрасовская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ул.Драничникова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до пер.2-й Трудовой), </w:t>
            </w:r>
            <w:proofErr w:type="spell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ул.Драничникова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ул.Некрасовская до ул. Белоярская),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 Октябренок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 Коммунистическая до ул.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Военстроя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),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 </w:t>
            </w:r>
            <w:proofErr w:type="spell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Военстроя</w:t>
            </w:r>
            <w:proofErr w:type="spellEnd"/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(от ул. Октябренок до кольца ЖБИ),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 xml:space="preserve">ул. 2-я </w:t>
            </w:r>
            <w:proofErr w:type="spell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Залинейная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 2-я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Залинейная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, д.2 до ул. 2-я Залинейная,д.16),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ул.Семафорная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ул.Минина до ул.4-я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Залинейная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),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.К</w:t>
            </w:r>
            <w:proofErr w:type="gramEnd"/>
            <w:r w:rsidRPr="00C46A04">
              <w:rPr>
                <w:rFonts w:ascii="Arial" w:hAnsi="Arial" w:cs="Arial"/>
                <w:b/>
                <w:sz w:val="24"/>
                <w:szCs w:val="24"/>
              </w:rPr>
              <w:t>оммунистическая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ул.Октябренок до ул.Коммунистическая, д.114а),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6887,5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6887,5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13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1.6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  <w:highlight w:val="yellow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проектно-сметной документации и строительство сети наружного освещения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.А</w:t>
            </w:r>
            <w:proofErr w:type="gramEnd"/>
            <w:r w:rsidRPr="00C46A04">
              <w:rPr>
                <w:rFonts w:ascii="Arial" w:hAnsi="Arial" w:cs="Arial"/>
                <w:b/>
                <w:sz w:val="24"/>
                <w:szCs w:val="24"/>
              </w:rPr>
              <w:t>натолия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ул.Анатолия д.39 до ул.Высоковольтная);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ул.Высоковольтная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ул.Деповская до ул.Высоковольтная д.26);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 xml:space="preserve"> ул. П.Корчагина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пер.Профсоюзный до пер.Песчаный); </w:t>
            </w:r>
            <w:proofErr w:type="spell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ул.Прудская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ул.Прудская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д.40 до Сибирского проезда);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ул.Долматова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ул.Высоковольтная до ул.6-й квартал д.11);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C46A0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C46A04">
              <w:rPr>
                <w:rFonts w:ascii="Arial" w:hAnsi="Arial" w:cs="Arial"/>
                <w:b/>
                <w:sz w:val="24"/>
                <w:szCs w:val="24"/>
              </w:rPr>
              <w:t>пасская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ул.Спасская д.35 до ул.Центральная);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ул.Центральная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ул.Спасская до ул.Центральная, д.9); </w:t>
            </w:r>
            <w:r w:rsidRPr="00C46A04">
              <w:rPr>
                <w:rFonts w:ascii="Arial" w:hAnsi="Arial" w:cs="Arial"/>
                <w:b/>
                <w:sz w:val="24"/>
                <w:szCs w:val="24"/>
              </w:rPr>
              <w:t>ул.Сибирская</w:t>
            </w:r>
            <w:r w:rsidRPr="00C46A04">
              <w:rPr>
                <w:rFonts w:ascii="Arial" w:hAnsi="Arial" w:cs="Arial"/>
                <w:sz w:val="24"/>
                <w:szCs w:val="24"/>
              </w:rPr>
              <w:t xml:space="preserve"> (от пер. Песчаный до пер.Профсоюзный).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2021-2025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1315,4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2015,0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9330,4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бюджет </w:t>
            </w: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87052B" w:rsidRPr="00C46A04" w:rsidTr="00C46A04">
        <w:trPr>
          <w:trHeight w:val="413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Мероприятия 1.7</w:t>
            </w:r>
          </w:p>
          <w:p w:rsidR="0087052B" w:rsidRPr="00C46A04" w:rsidRDefault="00C46A04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8CE" w:rsidRPr="00C46A04">
              <w:rPr>
                <w:rFonts w:ascii="Arial" w:hAnsi="Arial" w:cs="Arial"/>
                <w:sz w:val="24"/>
                <w:szCs w:val="24"/>
              </w:rPr>
              <w:t>Разработка проектно-сметной документации и строительство светофорного объекта: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на пешеходном переходе по ул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ктябрьской в районе д.17;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на пешеходном переходе по ул.40 лет Победы (8-й микрорайон 1/2);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- на пересечении улиц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Белоярская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 xml:space="preserve"> и Советов;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- на пересечении улиц Октябренок и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Военстроя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на пересечении улиц Центральная и Анатолия;</w:t>
            </w:r>
          </w:p>
          <w:p w:rsidR="0087052B" w:rsidRPr="00C46A04" w:rsidRDefault="003078CE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на пересечении улиц Анатолия и 40 лет Победы.</w:t>
            </w:r>
          </w:p>
          <w:p w:rsidR="0087052B" w:rsidRPr="00C46A04" w:rsidRDefault="00C46A04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8CE" w:rsidRPr="00C46A04">
              <w:rPr>
                <w:rFonts w:ascii="Arial" w:hAnsi="Arial" w:cs="Arial"/>
                <w:sz w:val="24"/>
                <w:szCs w:val="24"/>
              </w:rPr>
              <w:t>Реконструкция светофорного объекта на пересечении улиц 22 Партсъезда и Октябрьская.</w:t>
            </w:r>
          </w:p>
          <w:p w:rsidR="0087052B" w:rsidRPr="00C46A04" w:rsidRDefault="00C46A04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8CE" w:rsidRPr="00C46A04">
              <w:rPr>
                <w:rFonts w:ascii="Arial" w:hAnsi="Arial" w:cs="Arial"/>
                <w:sz w:val="24"/>
                <w:szCs w:val="24"/>
              </w:rPr>
              <w:t>Строительство светофорного объекта на пешеходном переходе по ул</w:t>
            </w:r>
            <w:proofErr w:type="gramStart"/>
            <w:r w:rsidR="003078CE" w:rsidRPr="00C46A04"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 w:rsidR="003078CE" w:rsidRPr="00C46A04">
              <w:rPr>
                <w:rFonts w:ascii="Arial" w:hAnsi="Arial" w:cs="Arial"/>
                <w:sz w:val="24"/>
                <w:szCs w:val="24"/>
              </w:rPr>
              <w:t>ктябрьской в районе д.17.</w:t>
            </w:r>
          </w:p>
          <w:p w:rsidR="0087052B" w:rsidRPr="00C46A04" w:rsidRDefault="00C46A04" w:rsidP="00C46A0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8CE" w:rsidRPr="00C46A04">
              <w:rPr>
                <w:rFonts w:ascii="Arial" w:hAnsi="Arial" w:cs="Arial"/>
                <w:sz w:val="24"/>
                <w:szCs w:val="24"/>
              </w:rPr>
              <w:t>Строительство светофорного объекта на пешеходном переходе по ул.40 лет Победы (8-й микрорайон 1/2).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769,0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1515,0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6784,0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968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1.8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.1)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196,0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596,0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278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1.9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Осуществление диагностики, лабораторного и инструментального контроля качества работ по ремонту автомобильных дорог в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 xml:space="preserve">. Новоалтайске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2021-2024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2101,0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1900,0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1900,0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1900,0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7801,0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278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1.10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ЖКГХЭТС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655,5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655,5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бюджет </w:t>
            </w: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87052B" w:rsidRPr="00C46A04" w:rsidTr="00C46A04">
        <w:trPr>
          <w:trHeight w:val="1103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Задача 2: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625,0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</w:p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</w:p>
        </w:tc>
      </w:tr>
      <w:tr w:rsidR="0087052B" w:rsidRPr="00C46A04" w:rsidTr="00C46A04">
        <w:trPr>
          <w:trHeight w:val="33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2.1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Участие в краевых мероприятиях: 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-участие в краевой профильной смене «Безопасное колесо»; 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правила</w:t>
            </w:r>
            <w:r w:rsidR="00C46A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A04">
              <w:rPr>
                <w:rFonts w:ascii="Arial" w:hAnsi="Arial" w:cs="Arial"/>
                <w:sz w:val="24"/>
                <w:szCs w:val="24"/>
              </w:rPr>
              <w:t>жизни»;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 - участие в краевом соревновании велосипедистов «Безопасное колесо» (приобретение велосипедов, обеспечение форменным обмундированием участников и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 xml:space="preserve">т.д.); </w:t>
            </w:r>
          </w:p>
          <w:p w:rsidR="0087052B" w:rsidRPr="00C46A04" w:rsidRDefault="003078CE" w:rsidP="00C46A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125,0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62"/>
          <w:jc w:val="center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2.2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 w:rsidRPr="00C46A04">
              <w:rPr>
                <w:rFonts w:ascii="Arial" w:hAnsi="Arial" w:cs="Arial"/>
                <w:sz w:val="24"/>
                <w:szCs w:val="24"/>
              </w:rPr>
              <w:t>световозвращающих</w:t>
            </w:r>
            <w:proofErr w:type="spellEnd"/>
            <w:r w:rsidRPr="00C46A04">
              <w:rPr>
                <w:rFonts w:ascii="Arial" w:hAnsi="Arial" w:cs="Arial"/>
                <w:sz w:val="24"/>
                <w:szCs w:val="24"/>
              </w:rPr>
              <w:t xml:space="preserve"> элементов для учащихся образовательных учреждений:</w:t>
            </w:r>
            <w:proofErr w:type="gramEnd"/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«Стань заметнее на дороге!»;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«Внимание, дети идут в школу!»;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«Ребенок - главный пассажир»;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«Безопасный переход»;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- «Дорога - Символ жизни»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- Безопасность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-г</w:t>
            </w:r>
            <w:proofErr w:type="gramEnd"/>
            <w:r w:rsidRPr="00C46A04">
              <w:rPr>
                <w:rFonts w:ascii="Arial" w:hAnsi="Arial" w:cs="Arial"/>
                <w:sz w:val="24"/>
                <w:szCs w:val="24"/>
              </w:rPr>
              <w:t>лазами детей»;)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62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2.3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городских конкурсов, акций, </w:t>
            </w: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профилактических мероприятий.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62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2.4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87052B" w:rsidRPr="00C46A04" w:rsidTr="00C46A04">
        <w:trPr>
          <w:trHeight w:val="462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Мероприятие 2.5</w:t>
            </w:r>
          </w:p>
          <w:p w:rsidR="0087052B" w:rsidRPr="00C46A04" w:rsidRDefault="003078CE" w:rsidP="00C46A04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C46A04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52B" w:rsidRPr="00C46A04" w:rsidRDefault="003078CE" w:rsidP="00C46A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87052B" w:rsidRPr="00C46A04" w:rsidRDefault="0087052B" w:rsidP="00C46A04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7052B" w:rsidRPr="00C46A04" w:rsidRDefault="0087052B" w:rsidP="00C46A04">
      <w:pPr>
        <w:ind w:firstLine="709"/>
        <w:rPr>
          <w:rFonts w:ascii="Arial" w:hAnsi="Arial" w:cs="Arial"/>
          <w:sz w:val="24"/>
          <w:szCs w:val="24"/>
        </w:rPr>
        <w:sectPr w:rsidR="0087052B" w:rsidRPr="00C46A04" w:rsidSect="00C46A04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lastRenderedPageBreak/>
        <w:t xml:space="preserve">Приложение 3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>к муниципальной программе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 xml:space="preserve">«Повышение безопасности дорожного движения </w:t>
      </w:r>
    </w:p>
    <w:p w:rsidR="0087052B" w:rsidRPr="00C46A04" w:rsidRDefault="003078CE" w:rsidP="00C46A04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C46A04">
        <w:rPr>
          <w:rFonts w:ascii="Arial" w:hAnsi="Arial" w:cs="Arial"/>
          <w:sz w:val="24"/>
        </w:rPr>
        <w:t>в городе Новоалтайске на 2021-2025 годы»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46A04" w:rsidRDefault="00C46A04" w:rsidP="00C46A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7052B" w:rsidRPr="00C46A04" w:rsidRDefault="003078CE" w:rsidP="00C46A04">
      <w:pPr>
        <w:jc w:val="center"/>
        <w:rPr>
          <w:rFonts w:ascii="Arial" w:hAnsi="Arial" w:cs="Arial"/>
          <w:b/>
          <w:sz w:val="24"/>
          <w:szCs w:val="24"/>
        </w:rPr>
      </w:pPr>
      <w:r w:rsidRPr="00C46A04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87052B" w:rsidRPr="00C46A04" w:rsidRDefault="003078CE" w:rsidP="00C46A04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46A04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C46A04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tbl>
      <w:tblPr>
        <w:tblW w:w="0" w:type="auto"/>
        <w:jc w:val="center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615"/>
        <w:gridCol w:w="1032"/>
        <w:gridCol w:w="1094"/>
        <w:gridCol w:w="1034"/>
        <w:gridCol w:w="968"/>
        <w:gridCol w:w="868"/>
        <w:gridCol w:w="1111"/>
      </w:tblGrid>
      <w:tr w:rsidR="0087052B" w:rsidRPr="00C46A04" w:rsidTr="00C46A04">
        <w:trPr>
          <w:cantSplit/>
          <w:jc w:val="center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87052B" w:rsidRPr="00C46A04" w:rsidTr="00C46A04">
        <w:trPr>
          <w:cantSplit/>
          <w:jc w:val="center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8655,0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49325,1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8655,0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49325,1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052B" w:rsidRPr="00C46A04" w:rsidTr="00C46A04">
        <w:trPr>
          <w:trHeight w:val="422"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3500,0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22940,9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3500,0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22940,9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sz w:val="24"/>
                <w:szCs w:val="24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26384,2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A04">
              <w:rPr>
                <w:rFonts w:ascii="Arial" w:hAnsi="Arial" w:cs="Arial"/>
                <w:color w:val="000000" w:themeColor="text1"/>
                <w:sz w:val="24"/>
                <w:szCs w:val="24"/>
              </w:rPr>
              <w:t>26384,2</w:t>
            </w: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052B" w:rsidRPr="00C46A04" w:rsidTr="00C46A04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3078CE" w:rsidP="00C46A04">
            <w:pPr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A04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52B" w:rsidRPr="00C46A04" w:rsidRDefault="0087052B" w:rsidP="00C46A04">
            <w:pPr>
              <w:ind w:firstLine="1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052B" w:rsidRPr="00C46A04" w:rsidRDefault="003078CE" w:rsidP="00C46A04">
      <w:pPr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C46A04">
        <w:rPr>
          <w:rFonts w:ascii="Arial" w:hAnsi="Arial" w:cs="Arial"/>
          <w:sz w:val="24"/>
          <w:szCs w:val="24"/>
        </w:rPr>
        <w:t>».</w:t>
      </w:r>
    </w:p>
    <w:p w:rsidR="0087052B" w:rsidRPr="00C46A04" w:rsidRDefault="0087052B" w:rsidP="00C46A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sectPr w:rsidR="0087052B" w:rsidRPr="00C46A04" w:rsidSect="00C46A04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2B" w:rsidRDefault="003078CE">
      <w:r>
        <w:separator/>
      </w:r>
    </w:p>
  </w:endnote>
  <w:endnote w:type="continuationSeparator" w:id="0">
    <w:p w:rsidR="0087052B" w:rsidRDefault="00307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2B" w:rsidRDefault="003078CE">
      <w:r>
        <w:separator/>
      </w:r>
    </w:p>
  </w:footnote>
  <w:footnote w:type="continuationSeparator" w:id="0">
    <w:p w:rsidR="0087052B" w:rsidRDefault="003078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3613"/>
    <w:multiLevelType w:val="hybridMultilevel"/>
    <w:tmpl w:val="58120C40"/>
    <w:lvl w:ilvl="0" w:tplc="5C105BA0">
      <w:start w:val="1"/>
      <w:numFmt w:val="decimal"/>
      <w:lvlText w:val="%1."/>
      <w:lvlJc w:val="left"/>
      <w:pPr>
        <w:ind w:left="1080" w:hanging="360"/>
      </w:pPr>
    </w:lvl>
    <w:lvl w:ilvl="1" w:tplc="68F84F3E">
      <w:start w:val="1"/>
      <w:numFmt w:val="lowerLetter"/>
      <w:lvlText w:val="%2."/>
      <w:lvlJc w:val="left"/>
      <w:pPr>
        <w:ind w:left="1800" w:hanging="360"/>
      </w:pPr>
    </w:lvl>
    <w:lvl w:ilvl="2" w:tplc="6C820E98">
      <w:start w:val="1"/>
      <w:numFmt w:val="lowerRoman"/>
      <w:lvlText w:val="%3."/>
      <w:lvlJc w:val="right"/>
      <w:pPr>
        <w:ind w:left="2520" w:hanging="180"/>
      </w:pPr>
    </w:lvl>
    <w:lvl w:ilvl="3" w:tplc="449EC4D2">
      <w:start w:val="1"/>
      <w:numFmt w:val="decimal"/>
      <w:lvlText w:val="%4."/>
      <w:lvlJc w:val="left"/>
      <w:pPr>
        <w:ind w:left="3240" w:hanging="360"/>
      </w:pPr>
    </w:lvl>
    <w:lvl w:ilvl="4" w:tplc="33EE869C">
      <w:start w:val="1"/>
      <w:numFmt w:val="lowerLetter"/>
      <w:lvlText w:val="%5."/>
      <w:lvlJc w:val="left"/>
      <w:pPr>
        <w:ind w:left="3960" w:hanging="360"/>
      </w:pPr>
    </w:lvl>
    <w:lvl w:ilvl="5" w:tplc="8DC06DAE">
      <w:start w:val="1"/>
      <w:numFmt w:val="lowerRoman"/>
      <w:lvlText w:val="%6."/>
      <w:lvlJc w:val="right"/>
      <w:pPr>
        <w:ind w:left="4680" w:hanging="180"/>
      </w:pPr>
    </w:lvl>
    <w:lvl w:ilvl="6" w:tplc="209ECC18">
      <w:start w:val="1"/>
      <w:numFmt w:val="decimal"/>
      <w:lvlText w:val="%7."/>
      <w:lvlJc w:val="left"/>
      <w:pPr>
        <w:ind w:left="5400" w:hanging="360"/>
      </w:pPr>
    </w:lvl>
    <w:lvl w:ilvl="7" w:tplc="312E0AD6">
      <w:start w:val="1"/>
      <w:numFmt w:val="lowerLetter"/>
      <w:lvlText w:val="%8."/>
      <w:lvlJc w:val="left"/>
      <w:pPr>
        <w:ind w:left="6120" w:hanging="360"/>
      </w:pPr>
    </w:lvl>
    <w:lvl w:ilvl="8" w:tplc="376A2EE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3E6267"/>
    <w:multiLevelType w:val="hybridMultilevel"/>
    <w:tmpl w:val="6F6049B0"/>
    <w:lvl w:ilvl="0" w:tplc="623CF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F8A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06E0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E6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48E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7E81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28A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648A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1228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757194"/>
    <w:multiLevelType w:val="hybridMultilevel"/>
    <w:tmpl w:val="1BB65AB6"/>
    <w:lvl w:ilvl="0" w:tplc="5EFEAEE0">
      <w:start w:val="1"/>
      <w:numFmt w:val="decimal"/>
      <w:lvlText w:val="%1."/>
      <w:lvlJc w:val="left"/>
      <w:pPr>
        <w:ind w:left="1069" w:hanging="360"/>
      </w:pPr>
    </w:lvl>
    <w:lvl w:ilvl="1" w:tplc="6546CC88">
      <w:start w:val="1"/>
      <w:numFmt w:val="lowerLetter"/>
      <w:lvlText w:val="%2."/>
      <w:lvlJc w:val="left"/>
      <w:pPr>
        <w:ind w:left="1789" w:hanging="360"/>
      </w:pPr>
    </w:lvl>
    <w:lvl w:ilvl="2" w:tplc="05F03C58">
      <w:start w:val="1"/>
      <w:numFmt w:val="lowerRoman"/>
      <w:lvlText w:val="%3."/>
      <w:lvlJc w:val="right"/>
      <w:pPr>
        <w:ind w:left="2509" w:hanging="180"/>
      </w:pPr>
    </w:lvl>
    <w:lvl w:ilvl="3" w:tplc="4E1856CE">
      <w:start w:val="1"/>
      <w:numFmt w:val="decimal"/>
      <w:lvlText w:val="%4."/>
      <w:lvlJc w:val="left"/>
      <w:pPr>
        <w:ind w:left="3229" w:hanging="360"/>
      </w:pPr>
    </w:lvl>
    <w:lvl w:ilvl="4" w:tplc="B748CCC4">
      <w:start w:val="1"/>
      <w:numFmt w:val="lowerLetter"/>
      <w:lvlText w:val="%5."/>
      <w:lvlJc w:val="left"/>
      <w:pPr>
        <w:ind w:left="3949" w:hanging="360"/>
      </w:pPr>
    </w:lvl>
    <w:lvl w:ilvl="5" w:tplc="F2287C36">
      <w:start w:val="1"/>
      <w:numFmt w:val="lowerRoman"/>
      <w:lvlText w:val="%6."/>
      <w:lvlJc w:val="right"/>
      <w:pPr>
        <w:ind w:left="4669" w:hanging="180"/>
      </w:pPr>
    </w:lvl>
    <w:lvl w:ilvl="6" w:tplc="81A882BA">
      <w:start w:val="1"/>
      <w:numFmt w:val="decimal"/>
      <w:lvlText w:val="%7."/>
      <w:lvlJc w:val="left"/>
      <w:pPr>
        <w:ind w:left="5389" w:hanging="360"/>
      </w:pPr>
    </w:lvl>
    <w:lvl w:ilvl="7" w:tplc="8F16E294">
      <w:start w:val="1"/>
      <w:numFmt w:val="lowerLetter"/>
      <w:lvlText w:val="%8."/>
      <w:lvlJc w:val="left"/>
      <w:pPr>
        <w:ind w:left="6109" w:hanging="360"/>
      </w:pPr>
    </w:lvl>
    <w:lvl w:ilvl="8" w:tplc="CA4422A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52B"/>
    <w:rsid w:val="003078CE"/>
    <w:rsid w:val="0087052B"/>
    <w:rsid w:val="00A94F79"/>
    <w:rsid w:val="00C4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2B"/>
  </w:style>
  <w:style w:type="paragraph" w:styleId="1">
    <w:name w:val="heading 1"/>
    <w:basedOn w:val="a"/>
    <w:next w:val="a"/>
    <w:link w:val="10"/>
    <w:rsid w:val="0087052B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rsid w:val="0087052B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rsid w:val="0087052B"/>
    <w:pPr>
      <w:keepNext/>
      <w:jc w:val="center"/>
      <w:outlineLvl w:val="2"/>
    </w:pPr>
    <w:rPr>
      <w:b/>
      <w:bCs/>
      <w:sz w:val="36"/>
      <w:szCs w:val="28"/>
    </w:rPr>
  </w:style>
  <w:style w:type="paragraph" w:styleId="7">
    <w:name w:val="heading 7"/>
    <w:rsid w:val="0087052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8705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7052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8705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7052B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8705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7052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8705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052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8705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7052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8705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87052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8705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87052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8705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7052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8705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7052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rsid w:val="0087052B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7052B"/>
    <w:rPr>
      <w:sz w:val="48"/>
      <w:szCs w:val="48"/>
    </w:rPr>
  </w:style>
  <w:style w:type="paragraph" w:styleId="a5">
    <w:name w:val="Subtitle"/>
    <w:link w:val="a6"/>
    <w:uiPriority w:val="11"/>
    <w:qFormat/>
    <w:rsid w:val="0087052B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7052B"/>
    <w:rPr>
      <w:sz w:val="24"/>
      <w:szCs w:val="24"/>
    </w:rPr>
  </w:style>
  <w:style w:type="paragraph" w:styleId="21">
    <w:name w:val="Quote"/>
    <w:link w:val="22"/>
    <w:uiPriority w:val="29"/>
    <w:qFormat/>
    <w:rsid w:val="0087052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7052B"/>
    <w:rPr>
      <w:i/>
    </w:rPr>
  </w:style>
  <w:style w:type="paragraph" w:styleId="a7">
    <w:name w:val="Intense Quote"/>
    <w:link w:val="a8"/>
    <w:uiPriority w:val="30"/>
    <w:qFormat/>
    <w:rsid w:val="008705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7052B"/>
    <w:rPr>
      <w:i/>
    </w:rPr>
  </w:style>
  <w:style w:type="paragraph" w:customStyle="1" w:styleId="Header">
    <w:name w:val="Header"/>
    <w:link w:val="HeaderChar"/>
    <w:uiPriority w:val="99"/>
    <w:unhideWhenUsed/>
    <w:rsid w:val="0087052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7052B"/>
  </w:style>
  <w:style w:type="paragraph" w:customStyle="1" w:styleId="Footer">
    <w:name w:val="Footer"/>
    <w:link w:val="CaptionChar"/>
    <w:uiPriority w:val="99"/>
    <w:unhideWhenUsed/>
    <w:rsid w:val="0087052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7052B"/>
  </w:style>
  <w:style w:type="paragraph" w:customStyle="1" w:styleId="Caption">
    <w:name w:val="Caption"/>
    <w:uiPriority w:val="35"/>
    <w:semiHidden/>
    <w:unhideWhenUsed/>
    <w:qFormat/>
    <w:rsid w:val="0087052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7052B"/>
  </w:style>
  <w:style w:type="table" w:styleId="a9">
    <w:name w:val="Table Grid"/>
    <w:basedOn w:val="a1"/>
    <w:rsid w:val="0087052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7052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7052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rsid w:val="0087052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rsid w:val="008705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7052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rsid w:val="0087052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rsid w:val="0087052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7052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sid w:val="0087052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7052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87052B"/>
    <w:rPr>
      <w:color w:val="0000FF" w:themeColor="hyperlink"/>
      <w:u w:val="single"/>
    </w:rPr>
  </w:style>
  <w:style w:type="paragraph" w:styleId="ab">
    <w:name w:val="footnote text"/>
    <w:link w:val="ac"/>
    <w:uiPriority w:val="99"/>
    <w:semiHidden/>
    <w:unhideWhenUsed/>
    <w:rsid w:val="0087052B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87052B"/>
    <w:rPr>
      <w:sz w:val="18"/>
    </w:rPr>
  </w:style>
  <w:style w:type="character" w:styleId="ad">
    <w:name w:val="footnote reference"/>
    <w:uiPriority w:val="99"/>
    <w:unhideWhenUsed/>
    <w:rsid w:val="0087052B"/>
    <w:rPr>
      <w:vertAlign w:val="superscript"/>
    </w:rPr>
  </w:style>
  <w:style w:type="paragraph" w:styleId="ae">
    <w:name w:val="endnote text"/>
    <w:link w:val="af"/>
    <w:uiPriority w:val="99"/>
    <w:semiHidden/>
    <w:unhideWhenUsed/>
    <w:rsid w:val="0087052B"/>
  </w:style>
  <w:style w:type="character" w:customStyle="1" w:styleId="af">
    <w:name w:val="Текст концевой сноски Знак"/>
    <w:link w:val="ae"/>
    <w:uiPriority w:val="99"/>
    <w:rsid w:val="0087052B"/>
    <w:rPr>
      <w:sz w:val="20"/>
    </w:rPr>
  </w:style>
  <w:style w:type="character" w:styleId="af0">
    <w:name w:val="endnote reference"/>
    <w:uiPriority w:val="99"/>
    <w:semiHidden/>
    <w:unhideWhenUsed/>
    <w:rsid w:val="0087052B"/>
    <w:rPr>
      <w:vertAlign w:val="superscript"/>
    </w:rPr>
  </w:style>
  <w:style w:type="paragraph" w:styleId="11">
    <w:name w:val="toc 1"/>
    <w:uiPriority w:val="39"/>
    <w:unhideWhenUsed/>
    <w:rsid w:val="0087052B"/>
    <w:pPr>
      <w:spacing w:after="57"/>
    </w:pPr>
  </w:style>
  <w:style w:type="paragraph" w:styleId="23">
    <w:name w:val="toc 2"/>
    <w:uiPriority w:val="39"/>
    <w:unhideWhenUsed/>
    <w:rsid w:val="0087052B"/>
    <w:pPr>
      <w:spacing w:after="57"/>
      <w:ind w:left="283"/>
    </w:pPr>
  </w:style>
  <w:style w:type="paragraph" w:styleId="31">
    <w:name w:val="toc 3"/>
    <w:uiPriority w:val="39"/>
    <w:unhideWhenUsed/>
    <w:rsid w:val="0087052B"/>
    <w:pPr>
      <w:spacing w:after="57"/>
      <w:ind w:left="567"/>
    </w:pPr>
  </w:style>
  <w:style w:type="paragraph" w:styleId="4">
    <w:name w:val="toc 4"/>
    <w:uiPriority w:val="39"/>
    <w:unhideWhenUsed/>
    <w:rsid w:val="0087052B"/>
    <w:pPr>
      <w:spacing w:after="57"/>
      <w:ind w:left="850"/>
    </w:pPr>
  </w:style>
  <w:style w:type="paragraph" w:styleId="5">
    <w:name w:val="toc 5"/>
    <w:uiPriority w:val="39"/>
    <w:unhideWhenUsed/>
    <w:rsid w:val="0087052B"/>
    <w:pPr>
      <w:spacing w:after="57"/>
      <w:ind w:left="1134"/>
    </w:pPr>
  </w:style>
  <w:style w:type="paragraph" w:styleId="6">
    <w:name w:val="toc 6"/>
    <w:uiPriority w:val="39"/>
    <w:unhideWhenUsed/>
    <w:rsid w:val="0087052B"/>
    <w:pPr>
      <w:spacing w:after="57"/>
      <w:ind w:left="1417"/>
    </w:pPr>
  </w:style>
  <w:style w:type="paragraph" w:styleId="70">
    <w:name w:val="toc 7"/>
    <w:uiPriority w:val="39"/>
    <w:unhideWhenUsed/>
    <w:rsid w:val="0087052B"/>
    <w:pPr>
      <w:spacing w:after="57"/>
      <w:ind w:left="1701"/>
    </w:pPr>
  </w:style>
  <w:style w:type="paragraph" w:styleId="8">
    <w:name w:val="toc 8"/>
    <w:uiPriority w:val="39"/>
    <w:unhideWhenUsed/>
    <w:rsid w:val="0087052B"/>
    <w:pPr>
      <w:spacing w:after="57"/>
      <w:ind w:left="1984"/>
    </w:pPr>
  </w:style>
  <w:style w:type="paragraph" w:styleId="9">
    <w:name w:val="toc 9"/>
    <w:uiPriority w:val="39"/>
    <w:unhideWhenUsed/>
    <w:rsid w:val="0087052B"/>
    <w:pPr>
      <w:spacing w:after="57"/>
      <w:ind w:left="2268"/>
    </w:pPr>
  </w:style>
  <w:style w:type="paragraph" w:styleId="af1">
    <w:name w:val="TOC Heading"/>
    <w:uiPriority w:val="39"/>
    <w:unhideWhenUsed/>
    <w:rsid w:val="0087052B"/>
  </w:style>
  <w:style w:type="paragraph" w:styleId="af2">
    <w:name w:val="table of figures"/>
    <w:uiPriority w:val="99"/>
    <w:unhideWhenUsed/>
    <w:rsid w:val="0087052B"/>
  </w:style>
  <w:style w:type="character" w:customStyle="1" w:styleId="10">
    <w:name w:val="Заголовок 1 Знак"/>
    <w:basedOn w:val="a0"/>
    <w:link w:val="1"/>
    <w:rsid w:val="0087052B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7052B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052B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3">
    <w:name w:val="Balloon Text"/>
    <w:basedOn w:val="a"/>
    <w:link w:val="af4"/>
    <w:semiHidden/>
    <w:rsid w:val="0087052B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87052B"/>
    <w:rPr>
      <w:rFonts w:ascii="Tahoma" w:eastAsia="Times New Roman" w:hAnsi="Tahoma"/>
      <w:sz w:val="16"/>
      <w:szCs w:val="16"/>
      <w:lang w:eastAsia="ru-RU"/>
    </w:rPr>
  </w:style>
  <w:style w:type="paragraph" w:styleId="af5">
    <w:name w:val="List Paragraph"/>
    <w:basedOn w:val="a"/>
    <w:rsid w:val="0087052B"/>
    <w:pPr>
      <w:ind w:left="720"/>
      <w:contextualSpacing/>
    </w:pPr>
    <w:rPr>
      <w:sz w:val="24"/>
      <w:szCs w:val="24"/>
    </w:rPr>
  </w:style>
  <w:style w:type="paragraph" w:styleId="af6">
    <w:name w:val="Body Text"/>
    <w:basedOn w:val="a"/>
    <w:link w:val="af7"/>
    <w:rsid w:val="0087052B"/>
    <w:pPr>
      <w:jc w:val="both"/>
    </w:pPr>
    <w:rPr>
      <w:sz w:val="28"/>
      <w:szCs w:val="24"/>
    </w:rPr>
  </w:style>
  <w:style w:type="character" w:customStyle="1" w:styleId="af7">
    <w:name w:val="Основной текст Знак"/>
    <w:basedOn w:val="a0"/>
    <w:link w:val="af6"/>
    <w:rsid w:val="0087052B"/>
    <w:rPr>
      <w:rFonts w:ascii="Times New Roman" w:eastAsia="Times New Roman" w:hAnsi="Times New Roman"/>
      <w:sz w:val="28"/>
      <w:szCs w:val="24"/>
    </w:rPr>
  </w:style>
  <w:style w:type="paragraph" w:styleId="af8">
    <w:name w:val="No Spacing"/>
    <w:rsid w:val="0087052B"/>
    <w:rPr>
      <w:rFonts w:eastAsia="Times New Roman"/>
      <w:sz w:val="22"/>
      <w:szCs w:val="22"/>
      <w:lang w:eastAsia="en-US"/>
    </w:rPr>
  </w:style>
  <w:style w:type="paragraph" w:styleId="af9">
    <w:name w:val="Body Text Indent"/>
    <w:basedOn w:val="a"/>
    <w:link w:val="afa"/>
    <w:semiHidden/>
    <w:rsid w:val="0087052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7052B"/>
    <w:rPr>
      <w:rFonts w:ascii="Times New Roman" w:eastAsia="Times New Roman" w:hAnsi="Times New Roman"/>
    </w:rPr>
  </w:style>
  <w:style w:type="paragraph" w:customStyle="1" w:styleId="ConsPlusCell">
    <w:name w:val="ConsPlusCell"/>
    <w:rsid w:val="0087052B"/>
    <w:pPr>
      <w:widowControl w:val="0"/>
    </w:pPr>
    <w:rPr>
      <w:rFonts w:ascii="Arial" w:eastAsia="Times New Roman" w:hAnsi="Arial"/>
      <w:lang w:eastAsia="ru-RU"/>
    </w:rPr>
  </w:style>
  <w:style w:type="character" w:styleId="afb">
    <w:name w:val="annotation reference"/>
    <w:rsid w:val="0087052B"/>
    <w:rPr>
      <w:sz w:val="16"/>
      <w:szCs w:val="16"/>
    </w:rPr>
  </w:style>
  <w:style w:type="paragraph" w:styleId="afc">
    <w:name w:val="annotation text"/>
    <w:basedOn w:val="a"/>
    <w:link w:val="afd"/>
    <w:rsid w:val="0087052B"/>
  </w:style>
  <w:style w:type="character" w:customStyle="1" w:styleId="afd">
    <w:name w:val="Текст примечания Знак"/>
    <w:basedOn w:val="a0"/>
    <w:link w:val="afc"/>
    <w:rsid w:val="0087052B"/>
    <w:rPr>
      <w:rFonts w:ascii="Times New Roman" w:eastAsia="Times New Roman" w:hAnsi="Times New Roman"/>
    </w:rPr>
  </w:style>
  <w:style w:type="paragraph" w:customStyle="1" w:styleId="ConsPlusNormal">
    <w:name w:val="ConsPlusNormal"/>
    <w:rsid w:val="0087052B"/>
    <w:pPr>
      <w:widowControl w:val="0"/>
      <w:ind w:firstLine="720"/>
    </w:pPr>
    <w:rPr>
      <w:rFonts w:ascii="Arial" w:eastAsia="Times New Roman" w:hAnsi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4205</Words>
  <Characters>23973</Characters>
  <Application>Microsoft Office Word</Application>
  <DocSecurity>0</DocSecurity>
  <Lines>199</Lines>
  <Paragraphs>56</Paragraphs>
  <ScaleCrop>false</ScaleCrop>
  <Company/>
  <LinksUpToDate>false</LinksUpToDate>
  <CharactersWithSpaces>28122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12</cp:revision>
  <dcterms:created xsi:type="dcterms:W3CDTF">2022-02-08T01:14:00Z</dcterms:created>
  <dcterms:modified xsi:type="dcterms:W3CDTF">2022-03-14T12:02:00Z</dcterms:modified>
</cp:coreProperties>
</file>