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85" w:rsidRPr="00DD72FD" w:rsidRDefault="003644B6" w:rsidP="00DD72FD">
      <w:pPr>
        <w:pStyle w:val="2"/>
        <w:keepNext w:val="0"/>
        <w:ind w:left="0" w:firstLine="709"/>
        <w:jc w:val="center"/>
        <w:rPr>
          <w:rFonts w:cs="Arial"/>
          <w:b/>
          <w:sz w:val="24"/>
          <w:szCs w:val="24"/>
        </w:rPr>
      </w:pPr>
      <w:r w:rsidRPr="00DD72FD">
        <w:rPr>
          <w:rFonts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D72FD">
        <w:rPr>
          <w:rFonts w:cs="Arial"/>
          <w:b/>
          <w:noProof/>
          <w:sz w:val="24"/>
          <w:szCs w:val="24"/>
        </w:rPr>
        <w:pict>
          <v:shape id="_x0000_i0" o:spid="_x0000_i1025" type="#_x0000_t75" style="width:43.2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674F85" w:rsidRPr="00DD72FD" w:rsidRDefault="001E5C14" w:rsidP="00DD72FD">
      <w:pPr>
        <w:pStyle w:val="2"/>
        <w:keepNext w:val="0"/>
        <w:ind w:left="0" w:firstLine="709"/>
        <w:jc w:val="center"/>
        <w:rPr>
          <w:rFonts w:cs="Arial"/>
          <w:b/>
          <w:sz w:val="24"/>
          <w:szCs w:val="24"/>
        </w:rPr>
      </w:pPr>
      <w:r w:rsidRPr="00DD72FD">
        <w:rPr>
          <w:rFonts w:cs="Arial"/>
          <w:b/>
          <w:sz w:val="24"/>
          <w:szCs w:val="24"/>
        </w:rPr>
        <w:t>АДМИНИСТРАЦИЯ</w:t>
      </w:r>
      <w:r w:rsidR="00DD72FD" w:rsidRPr="00DD72FD">
        <w:rPr>
          <w:rFonts w:cs="Arial"/>
          <w:b/>
          <w:sz w:val="24"/>
          <w:szCs w:val="24"/>
        </w:rPr>
        <w:t xml:space="preserve"> </w:t>
      </w:r>
      <w:r w:rsidRPr="00DD72FD">
        <w:rPr>
          <w:rFonts w:cs="Arial"/>
          <w:b/>
          <w:sz w:val="24"/>
          <w:szCs w:val="24"/>
        </w:rPr>
        <w:t>ГОРОДА</w:t>
      </w:r>
      <w:r w:rsidR="00DD72FD" w:rsidRPr="00DD72FD">
        <w:rPr>
          <w:rFonts w:cs="Arial"/>
          <w:b/>
          <w:sz w:val="24"/>
          <w:szCs w:val="24"/>
        </w:rPr>
        <w:t xml:space="preserve"> </w:t>
      </w:r>
      <w:r w:rsidRPr="00DD72FD">
        <w:rPr>
          <w:rFonts w:cs="Arial"/>
          <w:b/>
          <w:sz w:val="24"/>
          <w:szCs w:val="24"/>
        </w:rPr>
        <w:t>НОВОАЛТАЙСКА</w:t>
      </w:r>
    </w:p>
    <w:p w:rsidR="00674F85" w:rsidRPr="00DD72FD" w:rsidRDefault="001E5C14" w:rsidP="00DD72FD">
      <w:pPr>
        <w:pStyle w:val="1"/>
        <w:keepNext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D72FD">
        <w:rPr>
          <w:rFonts w:ascii="Arial" w:hAnsi="Arial" w:cs="Arial"/>
          <w:b/>
          <w:sz w:val="24"/>
          <w:szCs w:val="24"/>
        </w:rPr>
        <w:t>АЛТАЙСКОГО</w:t>
      </w:r>
      <w:r w:rsidR="00DD72FD" w:rsidRPr="00DD72FD">
        <w:rPr>
          <w:rFonts w:ascii="Arial" w:hAnsi="Arial" w:cs="Arial"/>
          <w:b/>
          <w:sz w:val="24"/>
          <w:szCs w:val="24"/>
        </w:rPr>
        <w:t xml:space="preserve"> </w:t>
      </w:r>
      <w:r w:rsidRPr="00DD72FD">
        <w:rPr>
          <w:rFonts w:ascii="Arial" w:hAnsi="Arial" w:cs="Arial"/>
          <w:b/>
          <w:sz w:val="24"/>
          <w:szCs w:val="24"/>
        </w:rPr>
        <w:t>КРАЯ</w:t>
      </w:r>
    </w:p>
    <w:p w:rsidR="00674F85" w:rsidRDefault="00674F85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74F85" w:rsidRPr="00DD72FD" w:rsidRDefault="001E5C14" w:rsidP="00DD72FD">
      <w:pPr>
        <w:pStyle w:val="3"/>
        <w:keepNext w:val="0"/>
        <w:ind w:firstLine="709"/>
        <w:rPr>
          <w:rFonts w:cs="Arial"/>
          <w:b/>
          <w:sz w:val="24"/>
          <w:szCs w:val="24"/>
        </w:rPr>
      </w:pPr>
      <w:r w:rsidRPr="00DD72FD">
        <w:rPr>
          <w:rFonts w:cs="Arial"/>
          <w:b/>
          <w:sz w:val="24"/>
          <w:szCs w:val="24"/>
        </w:rPr>
        <w:t>ПОСТАНОВЛЕНИЕ</w:t>
      </w:r>
    </w:p>
    <w:p w:rsidR="00674F85" w:rsidRDefault="00674F85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74F85" w:rsidRPr="00DD72FD" w:rsidRDefault="001E5C14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D72FD">
        <w:rPr>
          <w:rFonts w:ascii="Arial" w:hAnsi="Arial" w:cs="Arial"/>
          <w:b/>
          <w:sz w:val="24"/>
          <w:szCs w:val="24"/>
        </w:rPr>
        <w:t>01.07.2022</w:t>
      </w:r>
      <w:r w:rsidR="00DD72FD" w:rsidRPr="00DD72FD">
        <w:rPr>
          <w:rFonts w:ascii="Arial" w:hAnsi="Arial" w:cs="Arial"/>
          <w:b/>
          <w:sz w:val="24"/>
          <w:szCs w:val="24"/>
        </w:rPr>
        <w:t xml:space="preserve"> </w:t>
      </w:r>
      <w:r w:rsidR="00DD72F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DD72FD">
        <w:rPr>
          <w:rFonts w:ascii="Arial" w:hAnsi="Arial" w:cs="Arial"/>
          <w:b/>
          <w:sz w:val="24"/>
          <w:szCs w:val="24"/>
        </w:rPr>
        <w:t>№ 1245</w:t>
      </w:r>
    </w:p>
    <w:p w:rsidR="00674F85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D72FD">
        <w:rPr>
          <w:rFonts w:ascii="Arial" w:hAnsi="Arial" w:cs="Arial"/>
          <w:b/>
          <w:sz w:val="24"/>
          <w:szCs w:val="24"/>
        </w:rPr>
        <w:t>г. Новоалтайск</w:t>
      </w:r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D72FD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 Новоалтайска от 27.06.2019 № 1025</w:t>
      </w:r>
      <w:proofErr w:type="gramStart"/>
      <w:r w:rsidRPr="00DD72FD">
        <w:rPr>
          <w:rFonts w:ascii="Arial" w:hAnsi="Arial" w:cs="Arial"/>
          <w:b/>
          <w:sz w:val="24"/>
          <w:szCs w:val="24"/>
        </w:rPr>
        <w:t xml:space="preserve"> О</w:t>
      </w:r>
      <w:proofErr w:type="gramEnd"/>
      <w:r w:rsidRPr="00DD72FD">
        <w:rPr>
          <w:rFonts w:ascii="Arial" w:hAnsi="Arial" w:cs="Arial"/>
          <w:b/>
          <w:sz w:val="24"/>
          <w:szCs w:val="24"/>
        </w:rPr>
        <w:t>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DD72FD" w:rsidRPr="00DD72FD" w:rsidRDefault="00DD72FD" w:rsidP="00DD72FD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D72FD" w:rsidRPr="00DD72FD" w:rsidRDefault="00DD72FD" w:rsidP="00DD72F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D72FD" w:rsidRDefault="001E5C14" w:rsidP="00DD72FD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D72F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27.07.2010, № 210-ФЗ «Об организации предоставления государственных и муниципальных услуг», руководствуясь постановлением Администрации города Новоалтайска от 31.12.2019 № 2352 «Об утверждении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Порядка разработки и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утверждения административных регламентов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осуществления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муниципального контроля, разработки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и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утверждения административных регламентов предоставления муниципальных услуг, проведения экспертизы проектов административных</w:t>
      </w:r>
      <w:proofErr w:type="gramEnd"/>
      <w:r w:rsidRPr="00DD72FD">
        <w:rPr>
          <w:rFonts w:ascii="Arial" w:hAnsi="Arial" w:cs="Arial"/>
          <w:sz w:val="24"/>
          <w:szCs w:val="24"/>
        </w:rPr>
        <w:t xml:space="preserve"> регламентов осуществления муниципального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>контроля и административных</w:t>
      </w:r>
      <w:r w:rsidR="00DD72FD">
        <w:rPr>
          <w:rFonts w:ascii="Arial" w:hAnsi="Arial" w:cs="Arial"/>
          <w:sz w:val="24"/>
          <w:szCs w:val="24"/>
        </w:rPr>
        <w:t xml:space="preserve"> </w:t>
      </w:r>
      <w:r w:rsidRPr="00DD72FD">
        <w:rPr>
          <w:rFonts w:ascii="Arial" w:hAnsi="Arial" w:cs="Arial"/>
          <w:sz w:val="24"/>
          <w:szCs w:val="24"/>
        </w:rPr>
        <w:t xml:space="preserve">регламентов предоставления муниципальных услуг», </w:t>
      </w:r>
    </w:p>
    <w:p w:rsidR="00674F85" w:rsidRPr="00DD72FD" w:rsidRDefault="00DD72FD" w:rsidP="00DD72FD">
      <w:pPr>
        <w:ind w:firstLine="709"/>
        <w:jc w:val="both"/>
        <w:rPr>
          <w:rFonts w:ascii="Arial" w:hAnsi="Arial" w:cs="Arial"/>
          <w:spacing w:val="40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</w:t>
      </w:r>
      <w:r w:rsidR="001E5C14" w:rsidRPr="00DD72FD">
        <w:rPr>
          <w:rFonts w:ascii="Arial" w:hAnsi="Arial" w:cs="Arial"/>
          <w:spacing w:val="40"/>
          <w:sz w:val="24"/>
          <w:szCs w:val="24"/>
        </w:rPr>
        <w:t>: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>1. Внести в постановление Администрации города Новоалтайска от 27.06.2019 № 1025</w:t>
      </w:r>
      <w:proofErr w:type="gramStart"/>
      <w:r w:rsidRPr="00DD72FD">
        <w:rPr>
          <w:rFonts w:ascii="Arial" w:hAnsi="Arial" w:cs="Arial"/>
          <w:szCs w:val="24"/>
        </w:rPr>
        <w:t xml:space="preserve"> О</w:t>
      </w:r>
      <w:proofErr w:type="gramEnd"/>
      <w:r w:rsidRPr="00DD72FD">
        <w:rPr>
          <w:rFonts w:ascii="Arial" w:hAnsi="Arial" w:cs="Arial"/>
          <w:szCs w:val="24"/>
        </w:rPr>
        <w:t>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изменения</w:t>
      </w:r>
      <w:r w:rsidR="00DD72FD">
        <w:rPr>
          <w:rFonts w:ascii="Arial" w:hAnsi="Arial" w:cs="Arial"/>
          <w:szCs w:val="24"/>
        </w:rPr>
        <w:t xml:space="preserve"> </w:t>
      </w:r>
      <w:r w:rsidRPr="00DD72FD">
        <w:rPr>
          <w:rFonts w:ascii="Arial" w:hAnsi="Arial" w:cs="Arial"/>
          <w:szCs w:val="24"/>
        </w:rPr>
        <w:t xml:space="preserve">следующего содержания: 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>1.1.</w:t>
      </w:r>
      <w:r w:rsidR="00DD72FD">
        <w:rPr>
          <w:rFonts w:ascii="Arial" w:hAnsi="Arial" w:cs="Arial"/>
          <w:szCs w:val="24"/>
        </w:rPr>
        <w:t xml:space="preserve"> </w:t>
      </w:r>
      <w:r w:rsidRPr="00DD72FD">
        <w:rPr>
          <w:rFonts w:ascii="Arial" w:hAnsi="Arial" w:cs="Arial"/>
          <w:szCs w:val="24"/>
        </w:rPr>
        <w:t>Пункт 3.3.2. Административного регламента изложить в следующей редакции: «Органы местного самоуправления поселений, муниципальных и городских округов проверяют достоверность представленных заявителем документов для постановки на учет</w:t>
      </w:r>
      <w:proofErr w:type="gramStart"/>
      <w:r w:rsidRPr="00DD72FD">
        <w:rPr>
          <w:rFonts w:ascii="Arial" w:hAnsi="Arial" w:cs="Arial"/>
          <w:szCs w:val="24"/>
        </w:rPr>
        <w:t>.».</w:t>
      </w:r>
      <w:proofErr w:type="gramEnd"/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>1.2. Пункт 2.8. Административного регламента изложить в следующей редакции: «Нормативы заготовки или приобретения гражданами древесины для собственных нужд составляют: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>1) для индивидуального жилищного строительства: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а) до 100 куб. </w:t>
      </w:r>
      <w:proofErr w:type="gramStart"/>
      <w:r w:rsidRPr="00DD72FD">
        <w:rPr>
          <w:rFonts w:ascii="Arial" w:hAnsi="Arial" w:cs="Arial"/>
          <w:szCs w:val="24"/>
        </w:rPr>
        <w:t>м</w:t>
      </w:r>
      <w:proofErr w:type="gramEnd"/>
      <w:r w:rsidRPr="00DD72FD">
        <w:rPr>
          <w:rFonts w:ascii="Arial" w:hAnsi="Arial" w:cs="Arial"/>
          <w:szCs w:val="24"/>
        </w:rPr>
        <w:t xml:space="preserve"> деловой древесины из общего объема предоставленной ликвидной </w:t>
      </w:r>
      <w:proofErr w:type="spellStart"/>
      <w:r w:rsidRPr="00DD72FD">
        <w:rPr>
          <w:rFonts w:ascii="Arial" w:hAnsi="Arial" w:cs="Arial"/>
          <w:szCs w:val="24"/>
        </w:rPr>
        <w:t>сырорастущей</w:t>
      </w:r>
      <w:proofErr w:type="spellEnd"/>
      <w:r w:rsidRPr="00DD72FD">
        <w:rPr>
          <w:rFonts w:ascii="Arial" w:hAnsi="Arial" w:cs="Arial"/>
          <w:szCs w:val="24"/>
        </w:rPr>
        <w:t xml:space="preserve"> древесины хвойных пород, пригодной для строительства, один раз в 25 лет из расчета на одного застройщика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proofErr w:type="gramStart"/>
      <w:r w:rsidRPr="00DD72FD">
        <w:rPr>
          <w:rFonts w:ascii="Arial" w:hAnsi="Arial" w:cs="Arial"/>
          <w:szCs w:val="24"/>
        </w:rPr>
        <w:t>б) до 100 куб. м лесоматериалов для выработки пиломатериалов и заготовок из древесины хвойных пород, длиной от 3 до 6,5 м и диаметром от 0,14 м и более, один раз в 25 лет из расчета на одного застройщика на лесных участках, переданных в аренду в целях использования лесов для заготовки древесины;</w:t>
      </w:r>
      <w:proofErr w:type="gramEnd"/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lastRenderedPageBreak/>
        <w:t>2) для ремонта жилого дома, части жилого дома, иных жилых помещений, ремонта (возведения) хозяйственных построек: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а) до 25 куб. </w:t>
      </w:r>
      <w:proofErr w:type="gramStart"/>
      <w:r w:rsidRPr="00DD72FD">
        <w:rPr>
          <w:rFonts w:ascii="Arial" w:hAnsi="Arial" w:cs="Arial"/>
          <w:szCs w:val="24"/>
        </w:rPr>
        <w:t>м</w:t>
      </w:r>
      <w:proofErr w:type="gramEnd"/>
      <w:r w:rsidRPr="00DD72FD">
        <w:rPr>
          <w:rFonts w:ascii="Arial" w:hAnsi="Arial" w:cs="Arial"/>
          <w:szCs w:val="24"/>
        </w:rPr>
        <w:t xml:space="preserve"> деловой древесины из общего объема предоставленной ликвидной </w:t>
      </w:r>
      <w:proofErr w:type="spellStart"/>
      <w:r w:rsidRPr="00DD72FD">
        <w:rPr>
          <w:rFonts w:ascii="Arial" w:hAnsi="Arial" w:cs="Arial"/>
          <w:szCs w:val="24"/>
        </w:rPr>
        <w:t>сырорастущей</w:t>
      </w:r>
      <w:proofErr w:type="spellEnd"/>
      <w:r w:rsidRPr="00DD72FD">
        <w:rPr>
          <w:rFonts w:ascii="Arial" w:hAnsi="Arial" w:cs="Arial"/>
          <w:szCs w:val="24"/>
        </w:rPr>
        <w:t xml:space="preserve"> древесины хвойных пород, пригодной для строительства, из расчета на одного застройщика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proofErr w:type="gramStart"/>
      <w:r w:rsidRPr="00DD72FD">
        <w:rPr>
          <w:rFonts w:ascii="Arial" w:hAnsi="Arial" w:cs="Arial"/>
          <w:szCs w:val="24"/>
        </w:rPr>
        <w:t>б) до 25 куб. м лесоматериалов для выработки пиломатериалов и заготовок из древесины хвойных пород, длиной от 3 до 6,5 м и диаметром от 0,14 м и более, один раз в 15 лет (независимо от количества жилых помещений и хозяйственных построек) на лесных участках, переданных в аренду в целях использования лесов для заготовки древесины;</w:t>
      </w:r>
      <w:proofErr w:type="gramEnd"/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3) для отопления жилого дома, части жилого дома, иных жилых помещений, имеющих печное отопление, - до 8 куб. </w:t>
      </w:r>
      <w:proofErr w:type="gramStart"/>
      <w:r w:rsidRPr="00DD72FD">
        <w:rPr>
          <w:rFonts w:ascii="Arial" w:hAnsi="Arial" w:cs="Arial"/>
          <w:szCs w:val="24"/>
        </w:rPr>
        <w:t>м</w:t>
      </w:r>
      <w:proofErr w:type="gramEnd"/>
      <w:r w:rsidRPr="00DD72FD">
        <w:rPr>
          <w:rFonts w:ascii="Arial" w:hAnsi="Arial" w:cs="Arial"/>
          <w:szCs w:val="24"/>
        </w:rPr>
        <w:t xml:space="preserve"> древесины лиственных и (или) хвойных пород в зависимости от их фактического наличия на лесном участке один раз в календарный год;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>4) для строительства (ремонта) жилого дома, части жилого дома, иных жилых помещений и хозяйственных построек, уничтоженных (поврежденных) пожаром, наводнением или иным стихийным бедствием: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а) до 100 куб. </w:t>
      </w:r>
      <w:proofErr w:type="gramStart"/>
      <w:r w:rsidRPr="00DD72FD">
        <w:rPr>
          <w:rFonts w:ascii="Arial" w:hAnsi="Arial" w:cs="Arial"/>
          <w:szCs w:val="24"/>
        </w:rPr>
        <w:t>м</w:t>
      </w:r>
      <w:proofErr w:type="gramEnd"/>
      <w:r w:rsidRPr="00DD72FD">
        <w:rPr>
          <w:rFonts w:ascii="Arial" w:hAnsi="Arial" w:cs="Arial"/>
          <w:szCs w:val="24"/>
        </w:rPr>
        <w:t xml:space="preserve"> деловой древесины из общего объема предоставленной ликвидной </w:t>
      </w:r>
      <w:proofErr w:type="spellStart"/>
      <w:r w:rsidRPr="00DD72FD">
        <w:rPr>
          <w:rFonts w:ascii="Arial" w:hAnsi="Arial" w:cs="Arial"/>
          <w:szCs w:val="24"/>
        </w:rPr>
        <w:t>сырорастущей</w:t>
      </w:r>
      <w:proofErr w:type="spellEnd"/>
      <w:r w:rsidRPr="00DD72FD">
        <w:rPr>
          <w:rFonts w:ascii="Arial" w:hAnsi="Arial" w:cs="Arial"/>
          <w:szCs w:val="24"/>
        </w:rPr>
        <w:t xml:space="preserve"> древесины хвойных пород, пригодной для строительства,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б) до 100 куб. </w:t>
      </w:r>
      <w:proofErr w:type="gramStart"/>
      <w:r w:rsidRPr="00DD72FD">
        <w:rPr>
          <w:rFonts w:ascii="Arial" w:hAnsi="Arial" w:cs="Arial"/>
          <w:szCs w:val="24"/>
        </w:rPr>
        <w:t>м</w:t>
      </w:r>
      <w:proofErr w:type="gramEnd"/>
      <w:r w:rsidRPr="00DD72FD">
        <w:rPr>
          <w:rFonts w:ascii="Arial" w:hAnsi="Arial" w:cs="Arial"/>
          <w:szCs w:val="24"/>
        </w:rPr>
        <w:t xml:space="preserve"> лесоматериалов для выработки пиломатериалов и заготовок из древесины хвойных пород, длиной от 3 до 6,5 м и диаметром от 0,14 м и более, на лесных участках, переданных в аренду в целях использования лесов для заготовки древесины.».</w:t>
      </w:r>
    </w:p>
    <w:p w:rsidR="00674F85" w:rsidRPr="00DD72FD" w:rsidRDefault="001E5C14" w:rsidP="00DD72FD">
      <w:pPr>
        <w:pStyle w:val="ConsPlusNormal"/>
        <w:widowControl/>
        <w:ind w:firstLine="709"/>
        <w:jc w:val="both"/>
        <w:rPr>
          <w:rFonts w:ascii="Arial" w:hAnsi="Arial" w:cs="Arial"/>
          <w:szCs w:val="24"/>
        </w:rPr>
      </w:pPr>
      <w:r w:rsidRPr="00DD72FD">
        <w:rPr>
          <w:rFonts w:ascii="Arial" w:hAnsi="Arial" w:cs="Arial"/>
          <w:szCs w:val="24"/>
        </w:rPr>
        <w:t xml:space="preserve">1.3. Пункт 2.9. </w:t>
      </w:r>
      <w:proofErr w:type="gramStart"/>
      <w:r w:rsidRPr="00DD72FD">
        <w:rPr>
          <w:rFonts w:ascii="Arial" w:hAnsi="Arial" w:cs="Arial"/>
          <w:szCs w:val="24"/>
        </w:rPr>
        <w:t>Административного регламента дополнить абзацем следующего содержания: «</w:t>
      </w:r>
      <w:proofErr w:type="spellStart"/>
      <w:r w:rsidRPr="00DD72FD">
        <w:rPr>
          <w:rFonts w:ascii="Arial" w:hAnsi="Arial" w:cs="Arial"/>
          <w:szCs w:val="24"/>
        </w:rPr>
        <w:t>д</w:t>
      </w:r>
      <w:proofErr w:type="spellEnd"/>
      <w:r w:rsidRPr="00DD72FD">
        <w:rPr>
          <w:rFonts w:ascii="Arial" w:hAnsi="Arial" w:cs="Arial"/>
          <w:szCs w:val="24"/>
        </w:rPr>
        <w:t>)</w:t>
      </w:r>
      <w:r w:rsidR="00DD72FD">
        <w:rPr>
          <w:rFonts w:ascii="Arial" w:hAnsi="Arial" w:cs="Arial"/>
          <w:szCs w:val="24"/>
        </w:rPr>
        <w:t xml:space="preserve"> </w:t>
      </w:r>
      <w:r w:rsidRPr="00DD72FD">
        <w:rPr>
          <w:rFonts w:ascii="Arial" w:hAnsi="Arial" w:cs="Arial"/>
          <w:szCs w:val="24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Федеральный закон от 27.07.2010 N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</w:t>
      </w:r>
      <w:proofErr w:type="gramEnd"/>
      <w:r w:rsidRPr="00DD72FD">
        <w:rPr>
          <w:rFonts w:ascii="Arial" w:hAnsi="Arial" w:cs="Arial"/>
          <w:szCs w:val="24"/>
        </w:rPr>
        <w:t xml:space="preserve"> муниципальной услуги, и иных случаев, установленных федеральными законами</w:t>
      </w:r>
      <w:proofErr w:type="gramStart"/>
      <w:r w:rsidRPr="00DD72FD">
        <w:rPr>
          <w:rFonts w:ascii="Arial" w:hAnsi="Arial" w:cs="Arial"/>
          <w:szCs w:val="24"/>
        </w:rPr>
        <w:t>.».</w:t>
      </w:r>
      <w:r w:rsidR="00DD72FD">
        <w:rPr>
          <w:rFonts w:ascii="Arial" w:hAnsi="Arial" w:cs="Arial"/>
          <w:szCs w:val="24"/>
        </w:rPr>
        <w:t xml:space="preserve"> </w:t>
      </w:r>
      <w:proofErr w:type="gramEnd"/>
    </w:p>
    <w:p w:rsidR="00674F85" w:rsidRPr="00DD72FD" w:rsidRDefault="001E5C14" w:rsidP="00DD72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72FD">
        <w:rPr>
          <w:rFonts w:ascii="Arial" w:hAnsi="Arial" w:cs="Arial"/>
          <w:sz w:val="24"/>
          <w:szCs w:val="24"/>
        </w:rPr>
        <w:t xml:space="preserve"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 </w:t>
      </w:r>
    </w:p>
    <w:p w:rsidR="00674F85" w:rsidRPr="00DD72FD" w:rsidRDefault="001E5C14" w:rsidP="00DD72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D72FD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DD72FD">
        <w:rPr>
          <w:rFonts w:ascii="Arial" w:hAnsi="Arial" w:cs="Arial"/>
          <w:sz w:val="24"/>
          <w:szCs w:val="24"/>
        </w:rPr>
        <w:t>Контроль</w:t>
      </w:r>
      <w:r w:rsidRPr="00DD72FD">
        <w:rPr>
          <w:rFonts w:ascii="Arial" w:hAnsi="Arial" w:cs="Arial"/>
          <w:bCs/>
          <w:sz w:val="24"/>
          <w:szCs w:val="24"/>
        </w:rPr>
        <w:t xml:space="preserve"> за</w:t>
      </w:r>
      <w:proofErr w:type="gramEnd"/>
      <w:r w:rsidRPr="00DD72FD">
        <w:rPr>
          <w:rFonts w:ascii="Arial" w:hAnsi="Arial" w:cs="Arial"/>
          <w:bCs/>
          <w:sz w:val="24"/>
          <w:szCs w:val="24"/>
        </w:rPr>
        <w:t xml:space="preserve"> исполнением настоящего постановления возложить на первого заместителя главы Администрации</w:t>
      </w:r>
      <w:r w:rsidR="00DD72FD">
        <w:rPr>
          <w:rFonts w:ascii="Arial" w:hAnsi="Arial" w:cs="Arial"/>
          <w:bCs/>
          <w:sz w:val="24"/>
          <w:szCs w:val="24"/>
        </w:rPr>
        <w:t xml:space="preserve"> </w:t>
      </w:r>
      <w:r w:rsidRPr="00DD72FD">
        <w:rPr>
          <w:rFonts w:ascii="Arial" w:hAnsi="Arial" w:cs="Arial"/>
          <w:bCs/>
          <w:sz w:val="24"/>
          <w:szCs w:val="24"/>
        </w:rPr>
        <w:t>города С.И. Лисовского.</w:t>
      </w:r>
      <w:r w:rsidR="00DD72FD">
        <w:rPr>
          <w:rFonts w:ascii="Arial" w:hAnsi="Arial" w:cs="Arial"/>
          <w:bCs/>
          <w:sz w:val="24"/>
          <w:szCs w:val="24"/>
        </w:rPr>
        <w:t xml:space="preserve"> </w:t>
      </w:r>
    </w:p>
    <w:p w:rsidR="00674F85" w:rsidRPr="00DD72FD" w:rsidRDefault="00674F85" w:rsidP="00DD72F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74F85" w:rsidRPr="00DD72FD" w:rsidRDefault="00674F85" w:rsidP="00DD72F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74F85" w:rsidRPr="00DD72FD" w:rsidRDefault="001E5C14" w:rsidP="00DD72FD">
      <w:pPr>
        <w:ind w:firstLine="709"/>
        <w:rPr>
          <w:rFonts w:ascii="Arial" w:hAnsi="Arial" w:cs="Arial"/>
          <w:sz w:val="24"/>
          <w:szCs w:val="24"/>
        </w:rPr>
      </w:pPr>
      <w:r w:rsidRPr="00DD72FD">
        <w:rPr>
          <w:rFonts w:ascii="Arial" w:hAnsi="Arial" w:cs="Arial"/>
          <w:sz w:val="24"/>
          <w:szCs w:val="24"/>
        </w:rPr>
        <w:t>Глава города</w:t>
      </w:r>
      <w:r w:rsidR="00DD72FD">
        <w:rPr>
          <w:rFonts w:ascii="Arial" w:hAnsi="Arial" w:cs="Arial"/>
          <w:sz w:val="24"/>
          <w:szCs w:val="24"/>
        </w:rPr>
        <w:t xml:space="preserve">   </w:t>
      </w:r>
      <w:r w:rsidRPr="00DD72FD">
        <w:rPr>
          <w:rFonts w:ascii="Arial" w:hAnsi="Arial" w:cs="Arial"/>
          <w:sz w:val="24"/>
          <w:szCs w:val="24"/>
        </w:rPr>
        <w:t>В.Г. Бодунов</w:t>
      </w:r>
    </w:p>
    <w:sectPr w:rsidR="00674F85" w:rsidRPr="00DD72FD" w:rsidSect="00DD72FD">
      <w:pgSz w:w="11906" w:h="16838"/>
      <w:pgMar w:top="1134" w:right="567" w:bottom="1134" w:left="127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9FF" w:rsidRDefault="006E19FF">
      <w:r>
        <w:separator/>
      </w:r>
    </w:p>
  </w:endnote>
  <w:endnote w:type="continuationSeparator" w:id="0">
    <w:p w:rsidR="006E19FF" w:rsidRDefault="006E1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9FF" w:rsidRDefault="006E19FF">
      <w:r>
        <w:separator/>
      </w:r>
    </w:p>
  </w:footnote>
  <w:footnote w:type="continuationSeparator" w:id="0">
    <w:p w:rsidR="006E19FF" w:rsidRDefault="006E19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249B"/>
    <w:multiLevelType w:val="multilevel"/>
    <w:tmpl w:val="5D4C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1">
    <w:nsid w:val="25CA7E76"/>
    <w:multiLevelType w:val="hybridMultilevel"/>
    <w:tmpl w:val="A530AA3C"/>
    <w:lvl w:ilvl="0" w:tplc="6044928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83700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EC4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F6F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8A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6FB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A8F0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E6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0E95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533F1"/>
    <w:multiLevelType w:val="hybridMultilevel"/>
    <w:tmpl w:val="AAB8DD14"/>
    <w:lvl w:ilvl="0" w:tplc="D276A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8862B6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plc="56F0A4D2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plc="B92C6002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plc="91FCE512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plc="648016AC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plc="2B50E9B8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plc="C818C062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plc="1E60C60A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3">
    <w:nsid w:val="2E8A158F"/>
    <w:multiLevelType w:val="hybridMultilevel"/>
    <w:tmpl w:val="6F30EA7C"/>
    <w:lvl w:ilvl="0" w:tplc="3274F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56CA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7E60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68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96B7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0432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4A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ED8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E0E7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4B7E8E"/>
    <w:multiLevelType w:val="hybridMultilevel"/>
    <w:tmpl w:val="DAD6C582"/>
    <w:lvl w:ilvl="0" w:tplc="A8C64D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E76A91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2" w:tplc="88163AB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8607E7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AFA88F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268133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1EABE0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C68488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F101D3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0FC1B21"/>
    <w:multiLevelType w:val="hybridMultilevel"/>
    <w:tmpl w:val="F3E2E4F8"/>
    <w:lvl w:ilvl="0" w:tplc="82686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4A64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585A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0016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C67D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50EE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9C0F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DAD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1CDF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FC2DEB"/>
    <w:multiLevelType w:val="hybridMultilevel"/>
    <w:tmpl w:val="BDB44C6C"/>
    <w:lvl w:ilvl="0" w:tplc="2B94158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62758C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plc="112C3814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plc="C9A67E16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plc="772093A4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plc="76F041B6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plc="66E83E9C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plc="37483568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plc="59CC6420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F85"/>
    <w:rsid w:val="001E5C14"/>
    <w:rsid w:val="003644B6"/>
    <w:rsid w:val="00674F85"/>
    <w:rsid w:val="006E19FF"/>
    <w:rsid w:val="00DD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44B6"/>
  </w:style>
  <w:style w:type="paragraph" w:styleId="1">
    <w:name w:val="heading 1"/>
    <w:basedOn w:val="a"/>
    <w:next w:val="a"/>
    <w:link w:val="10"/>
    <w:rsid w:val="003644B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rsid w:val="003644B6"/>
    <w:pPr>
      <w:keepNext/>
      <w:ind w:left="2160" w:firstLine="250"/>
      <w:outlineLvl w:val="1"/>
    </w:pPr>
    <w:rPr>
      <w:rFonts w:ascii="Arial" w:eastAsia="Arial" w:hAnsi="Arial"/>
      <w:sz w:val="34"/>
      <w:lang/>
    </w:rPr>
  </w:style>
  <w:style w:type="paragraph" w:styleId="3">
    <w:name w:val="heading 3"/>
    <w:basedOn w:val="a"/>
    <w:next w:val="a"/>
    <w:link w:val="30"/>
    <w:uiPriority w:val="9"/>
    <w:rsid w:val="003644B6"/>
    <w:pPr>
      <w:keepNext/>
      <w:jc w:val="center"/>
      <w:outlineLvl w:val="2"/>
    </w:pPr>
    <w:rPr>
      <w:rFonts w:ascii="Arial" w:eastAsia="Arial" w:hAnsi="Arial"/>
      <w:sz w:val="30"/>
      <w:szCs w:val="30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3644B6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3644B6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3644B6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3644B6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paragraph" w:styleId="8">
    <w:name w:val="heading 8"/>
    <w:basedOn w:val="a"/>
    <w:next w:val="a"/>
    <w:link w:val="80"/>
    <w:uiPriority w:val="9"/>
    <w:unhideWhenUsed/>
    <w:qFormat/>
    <w:rsid w:val="003644B6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3644B6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3644B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3644B6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3644B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3644B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3644B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3644B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3644B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3644B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3644B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644B6"/>
    <w:pPr>
      <w:ind w:left="720"/>
      <w:contextualSpacing/>
    </w:pPr>
  </w:style>
  <w:style w:type="paragraph" w:styleId="a4">
    <w:name w:val="No Spacing"/>
    <w:uiPriority w:val="1"/>
    <w:qFormat/>
    <w:rsid w:val="003644B6"/>
    <w:rPr>
      <w:lang w:eastAsia="zh-CN"/>
    </w:rPr>
  </w:style>
  <w:style w:type="paragraph" w:styleId="a5">
    <w:name w:val="Title"/>
    <w:basedOn w:val="a"/>
    <w:link w:val="a6"/>
    <w:uiPriority w:val="10"/>
    <w:rsid w:val="003644B6"/>
    <w:pPr>
      <w:jc w:val="center"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3644B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644B6"/>
    <w:pPr>
      <w:spacing w:before="200" w:after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3644B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644B6"/>
    <w:pPr>
      <w:ind w:left="720" w:right="720"/>
    </w:pPr>
    <w:rPr>
      <w:i/>
      <w:lang/>
    </w:rPr>
  </w:style>
  <w:style w:type="character" w:customStyle="1" w:styleId="22">
    <w:name w:val="Цитата 2 Знак"/>
    <w:link w:val="21"/>
    <w:uiPriority w:val="29"/>
    <w:rsid w:val="003644B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644B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/>
    </w:rPr>
  </w:style>
  <w:style w:type="character" w:customStyle="1" w:styleId="aa">
    <w:name w:val="Выделенная цитата Знак"/>
    <w:link w:val="a9"/>
    <w:uiPriority w:val="30"/>
    <w:rsid w:val="003644B6"/>
    <w:rPr>
      <w:i/>
    </w:rPr>
  </w:style>
  <w:style w:type="paragraph" w:styleId="ab">
    <w:name w:val="header"/>
    <w:basedOn w:val="a"/>
    <w:link w:val="ac"/>
    <w:uiPriority w:val="99"/>
    <w:unhideWhenUsed/>
    <w:rsid w:val="003644B6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3644B6"/>
  </w:style>
  <w:style w:type="paragraph" w:styleId="ad">
    <w:name w:val="footer"/>
    <w:basedOn w:val="a"/>
    <w:link w:val="ae"/>
    <w:uiPriority w:val="99"/>
    <w:unhideWhenUsed/>
    <w:rsid w:val="003644B6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644B6"/>
  </w:style>
  <w:style w:type="paragraph" w:styleId="af">
    <w:name w:val="caption"/>
    <w:basedOn w:val="a"/>
    <w:next w:val="a"/>
    <w:uiPriority w:val="35"/>
    <w:semiHidden/>
    <w:unhideWhenUsed/>
    <w:qFormat/>
    <w:rsid w:val="003644B6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3644B6"/>
  </w:style>
  <w:style w:type="table" w:styleId="af0">
    <w:name w:val="Table Grid"/>
    <w:basedOn w:val="a1"/>
    <w:rsid w:val="003644B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644B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644B6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644B6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644B6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644B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644B6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rsid w:val="003644B6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3644B6"/>
    <w:pPr>
      <w:spacing w:after="40"/>
    </w:pPr>
    <w:rPr>
      <w:sz w:val="18"/>
      <w:lang/>
    </w:rPr>
  </w:style>
  <w:style w:type="character" w:customStyle="1" w:styleId="af3">
    <w:name w:val="Текст сноски Знак"/>
    <w:link w:val="af2"/>
    <w:uiPriority w:val="99"/>
    <w:rsid w:val="003644B6"/>
    <w:rPr>
      <w:sz w:val="18"/>
    </w:rPr>
  </w:style>
  <w:style w:type="character" w:styleId="af4">
    <w:name w:val="footnote reference"/>
    <w:uiPriority w:val="99"/>
    <w:unhideWhenUsed/>
    <w:rsid w:val="003644B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3644B6"/>
    <w:rPr>
      <w:lang/>
    </w:rPr>
  </w:style>
  <w:style w:type="character" w:customStyle="1" w:styleId="af6">
    <w:name w:val="Текст концевой сноски Знак"/>
    <w:link w:val="af5"/>
    <w:uiPriority w:val="99"/>
    <w:rsid w:val="003644B6"/>
    <w:rPr>
      <w:sz w:val="20"/>
    </w:rPr>
  </w:style>
  <w:style w:type="character" w:styleId="af7">
    <w:name w:val="endnote reference"/>
    <w:uiPriority w:val="99"/>
    <w:semiHidden/>
    <w:unhideWhenUsed/>
    <w:rsid w:val="003644B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644B6"/>
    <w:pPr>
      <w:spacing w:after="57"/>
    </w:pPr>
  </w:style>
  <w:style w:type="paragraph" w:styleId="23">
    <w:name w:val="toc 2"/>
    <w:basedOn w:val="a"/>
    <w:next w:val="a"/>
    <w:uiPriority w:val="39"/>
    <w:unhideWhenUsed/>
    <w:rsid w:val="003644B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644B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644B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644B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644B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644B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644B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644B6"/>
    <w:pPr>
      <w:spacing w:after="57"/>
      <w:ind w:left="2268"/>
    </w:pPr>
  </w:style>
  <w:style w:type="paragraph" w:styleId="af8">
    <w:name w:val="TOC Heading"/>
    <w:uiPriority w:val="39"/>
    <w:unhideWhenUsed/>
    <w:rsid w:val="003644B6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3644B6"/>
  </w:style>
  <w:style w:type="paragraph" w:styleId="24">
    <w:name w:val="Body Text Indent 2"/>
    <w:basedOn w:val="a"/>
    <w:link w:val="25"/>
    <w:rsid w:val="003644B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3644B6"/>
    <w:rPr>
      <w:lang w:val="ru-RU" w:eastAsia="ru-RU" w:bidi="ar-SA"/>
    </w:rPr>
  </w:style>
  <w:style w:type="paragraph" w:styleId="afa">
    <w:name w:val="Body Text"/>
    <w:basedOn w:val="a"/>
    <w:rsid w:val="003644B6"/>
    <w:pPr>
      <w:spacing w:after="120"/>
    </w:pPr>
  </w:style>
  <w:style w:type="paragraph" w:styleId="afb">
    <w:name w:val="Body Text Indent"/>
    <w:basedOn w:val="a"/>
    <w:rsid w:val="003644B6"/>
    <w:pPr>
      <w:spacing w:after="120"/>
      <w:ind w:left="283"/>
    </w:pPr>
  </w:style>
  <w:style w:type="paragraph" w:styleId="afc">
    <w:name w:val="Balloon Text"/>
    <w:basedOn w:val="a"/>
    <w:semiHidden/>
    <w:rsid w:val="003644B6"/>
    <w:rPr>
      <w:rFonts w:ascii="Tahoma" w:hAnsi="Tahoma"/>
      <w:sz w:val="16"/>
      <w:szCs w:val="16"/>
    </w:rPr>
  </w:style>
  <w:style w:type="paragraph" w:customStyle="1" w:styleId="ConsPlusTitle">
    <w:name w:val="ConsPlusTitle"/>
    <w:rsid w:val="003644B6"/>
    <w:pPr>
      <w:widowControl w:val="0"/>
    </w:pPr>
    <w:rPr>
      <w:rFonts w:ascii="Arial" w:hAnsi="Arial"/>
      <w:b/>
      <w:bCs/>
    </w:rPr>
  </w:style>
  <w:style w:type="paragraph" w:customStyle="1" w:styleId="ConsPlusNonformat">
    <w:name w:val="ConsPlusNonformat"/>
    <w:rsid w:val="003644B6"/>
    <w:pPr>
      <w:widowControl w:val="0"/>
    </w:pPr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3644B6"/>
    <w:rPr>
      <w:sz w:val="28"/>
      <w:lang w:val="ru-RU" w:eastAsia="ru-RU" w:bidi="ar-SA"/>
    </w:rPr>
  </w:style>
  <w:style w:type="paragraph" w:customStyle="1" w:styleId="ConsPlusNormal">
    <w:name w:val="ConsPlusNormal"/>
    <w:rsid w:val="003644B6"/>
    <w:pPr>
      <w:widowControl w:val="0"/>
    </w:pPr>
    <w:rPr>
      <w:sz w:val="24"/>
    </w:rPr>
  </w:style>
  <w:style w:type="paragraph" w:customStyle="1" w:styleId="afd">
    <w:name w:val="Знак"/>
    <w:basedOn w:val="a"/>
    <w:rsid w:val="003644B6"/>
    <w:pPr>
      <w:spacing w:after="160" w:line="240" w:lineRule="exact"/>
    </w:pPr>
    <w:rPr>
      <w:sz w:val="28"/>
      <w:lang w:val="en-US" w:eastAsia="en-US"/>
    </w:rPr>
  </w:style>
  <w:style w:type="paragraph" w:customStyle="1" w:styleId="afe">
    <w:name w:val="Знак Знак Знак Знак Знак Знак Знак"/>
    <w:basedOn w:val="a"/>
    <w:rsid w:val="003644B6"/>
    <w:pPr>
      <w:spacing w:after="160" w:line="240" w:lineRule="exact"/>
    </w:pPr>
    <w:rPr>
      <w:sz w:val="28"/>
      <w:lang w:val="en-US" w:eastAsia="en-US"/>
    </w:rPr>
  </w:style>
  <w:style w:type="character" w:styleId="aff">
    <w:name w:val="Strong"/>
    <w:basedOn w:val="a0"/>
    <w:rsid w:val="003644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786</Words>
  <Characters>4482</Characters>
  <Application>Microsoft Office Word</Application>
  <DocSecurity>0</DocSecurity>
  <Lines>37</Lines>
  <Paragraphs>10</Paragraphs>
  <ScaleCrop>false</ScaleCrop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5</cp:revision>
  <dcterms:created xsi:type="dcterms:W3CDTF">2022-07-12T07:36:00Z</dcterms:created>
  <dcterms:modified xsi:type="dcterms:W3CDTF">2022-08-08T09:04:00Z</dcterms:modified>
</cp:coreProperties>
</file>