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7"/>
        <w:pBdr/>
        <w:spacing/>
        <w:ind w:firstLine="0" w:left="0"/>
        <w:jc w:val="center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pStyle w:val="847"/>
        <w:pBdr/>
        <w:spacing/>
        <w:ind w:firstLine="0" w:left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51383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42pt;height:47.95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6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49"/>
              <w:pBdr/>
              <w:spacing w:after="0"/>
              <w:ind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47"/>
              <w:pBdr/>
              <w:spacing w:line="480" w:lineRule="auto"/>
              <w:ind w:firstLine="0" w:left="0"/>
              <w:jc w:val="center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________202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№__</w:t>
            </w:r>
            <w:r>
              <w:rPr>
                <w:sz w:val="28"/>
                <w:szCs w:val="28"/>
              </w:rPr>
              <w:t xml:space="preserve">_</w:t>
            </w:r>
            <w:r>
              <w:rPr>
                <w:sz w:val="28"/>
                <w:szCs w:val="28"/>
              </w:rPr>
              <w:t xml:space="preserve">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45"/>
        <w:pBdr/>
        <w:tabs>
          <w:tab w:val="left" w:leader="none" w:pos="3960"/>
        </w:tabs>
        <w:spacing/>
        <w:ind w:right="5395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tabs>
          <w:tab w:val="left" w:leader="none" w:pos="5220"/>
        </w:tabs>
        <w:spacing/>
        <w:ind w:right="4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</w:t>
      </w:r>
      <w:r>
        <w:rPr>
          <w:sz w:val="28"/>
          <w:szCs w:val="28"/>
        </w:rPr>
        <w:t xml:space="preserve">ии административного регламента </w:t>
      </w:r>
      <w:r>
        <w:rPr>
          <w:sz w:val="28"/>
          <w:szCs w:val="28"/>
        </w:rPr>
        <w:t xml:space="preserve">предоставления муниципальной услуги «</w:t>
      </w:r>
      <w:r>
        <w:rPr>
          <w:color w:val="000000"/>
          <w:sz w:val="28"/>
          <w:szCs w:val="28"/>
        </w:rPr>
        <w:t xml:space="preserve">Постановка на учет молодых семей для получения социальной выплаты на приобретение (строительство) жилья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3960"/>
        </w:tabs>
        <w:spacing/>
        <w:ind w:right="539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3960"/>
        </w:tabs>
        <w:spacing/>
        <w:ind w:right="5395"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</w:r>
      <w:r>
        <w:rPr>
          <w:rFonts w:ascii="Arial" w:hAnsi="Arial" w:cs="Arial"/>
          <w:color w:val="ff0000"/>
          <w:sz w:val="28"/>
          <w:szCs w:val="28"/>
        </w:rPr>
      </w:r>
      <w:r>
        <w:rPr>
          <w:rFonts w:ascii="Arial" w:hAnsi="Arial" w:cs="Arial"/>
          <w:color w:val="ff0000"/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</w:t>
      </w:r>
      <w:r>
        <w:rPr>
          <w:sz w:val="28"/>
          <w:szCs w:val="28"/>
        </w:rPr>
        <w:t xml:space="preserve">законом от 06.10.2003 № 131-ФЗ                          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новлением Администрации города Новоалтайска от 31.12.2019 № 2352 «Об утверждении Порядка разработки и утверждения административных регламентов осуществления   муниципального контроля, разработки и утверждения административных регламентов предоставления мун</w:t>
      </w:r>
      <w:r>
        <w:rPr>
          <w:sz w:val="28"/>
          <w:szCs w:val="28"/>
        </w:rPr>
        <w:t xml:space="preserve">иципальных  услуг, проведения 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п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«Постановка на учет молодых семей для получения социальной выплаты на приобретение (строительство) жилья» согласно приложению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постановления Администрации города Новоалтайска: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от 07.08.2020 №1133 «Об утверждении административного регламента предоставления муниципальной услуги «Постановка на учет молодых семей для получения социальной выплаты на приобретение (строительство) жилья»;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01.06.2021 № 941 «О внесении изменений в постановление Администрации города Новоалтайска от 07.08.2020 № 1133»;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- 27.06.2022 № 1205 «О внесении изменений в постановление Администрации города от 07.08.2020 № 1133»;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от 23.11.2023 № 3051 «О внесении изменений в постановление Администрации города от </w:t>
      </w:r>
      <w:r>
        <w:rPr>
          <w:sz w:val="28"/>
          <w:szCs w:val="28"/>
        </w:rPr>
        <w:t xml:space="preserve">07.08.2020 № 1133</w:t>
      </w:r>
      <w:r>
        <w:rPr>
          <w:sz w:val="28"/>
          <w:szCs w:val="28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- 13.09.2024 № 2234 «О внесении изменений в постановление Администрации города от 07.08.2020 № 1133»;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Опубликовать настоящее постановление в Вестнике городского округа город Новоалтайск Алтайского края и разместить на официальном сайте Администрации города Новоалтайска в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города Ерохину Н.Г.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                    </w:t>
      </w: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В.Г. Бодунов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СОГЛАСОВАНО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Н.В. Щепина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Заместитель главы Администрации города                              Н.Г. Ерохина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  <w:t xml:space="preserve">Заведующий юридическим отделом </w:t>
        <w:tab/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О.Б. Бочарникова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  <w:szCs w:val="28"/>
        </w:rPr>
        <w:t xml:space="preserve">Заведующий отделом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услуг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Т.А. Чумакова   </w:t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Кому направлен документ: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8947" w:type="dxa"/>
        <w:tblInd w:w="108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8521"/>
      </w:tblGrid>
      <w:tr>
        <w:trPr>
          <w:trHeight w:val="287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дело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социальным вопросам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Вестник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Прокуратура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02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852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Отдел муниципальных услуг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Светлова  Юлия  </w:t>
      </w:r>
      <w:r>
        <w:rPr>
          <w:sz w:val="24"/>
          <w:szCs w:val="24"/>
        </w:rPr>
        <w:t xml:space="preserve">Владимировна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5"/>
        <w:pBdr/>
        <w:spacing/>
        <w:ind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8(38532)</w:t>
      </w:r>
      <w:r>
        <w:rPr>
          <w:sz w:val="24"/>
          <w:szCs w:val="24"/>
        </w:rPr>
        <w:t xml:space="preserve">22231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4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5"/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5"/>
        <w:pBdr/>
        <w:spacing/>
        <w:ind w:left="594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к постановлению Администрации города Новоалтайска                                                                           от </w:t>
      </w:r>
      <w:r>
        <w:rPr>
          <w:sz w:val="28"/>
          <w:szCs w:val="28"/>
        </w:rPr>
        <w:t xml:space="preserve">_______2025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widowControl w:val="tru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widowControl w:val="tru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«</w:t>
      </w:r>
      <w:r>
        <w:rPr>
          <w:color w:val="000000"/>
          <w:sz w:val="28"/>
          <w:szCs w:val="28"/>
        </w:rPr>
        <w:t xml:space="preserve">Постановка на учет молодых семей для </w:t>
      </w:r>
      <w:r>
        <w:rPr>
          <w:color w:val="000000"/>
          <w:sz w:val="28"/>
          <w:szCs w:val="28"/>
        </w:rPr>
        <w:t xml:space="preserve">получения </w:t>
      </w:r>
      <w:r>
        <w:rPr>
          <w:color w:val="000000"/>
          <w:sz w:val="28"/>
          <w:szCs w:val="28"/>
        </w:rPr>
        <w:t xml:space="preserve">социальной выплаты на приобретение (строительство) жилья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 административного регламента.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Постановка на учет молодых семей для </w:t>
      </w:r>
      <w:r>
        <w:rPr>
          <w:color w:val="000000"/>
          <w:sz w:val="28"/>
          <w:szCs w:val="28"/>
        </w:rPr>
        <w:t xml:space="preserve">получения </w:t>
      </w:r>
      <w:r>
        <w:rPr>
          <w:color w:val="000000"/>
          <w:sz w:val="28"/>
          <w:szCs w:val="28"/>
        </w:rPr>
        <w:t xml:space="preserve">социальной выплаты на приобретение (строительство) жилья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Административный регл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мент) устанавливает порядок и стандарт предоставления муниципальной услуги</w:t>
      </w:r>
      <w:r>
        <w:rPr>
          <w:sz w:val="28"/>
          <w:szCs w:val="28"/>
        </w:rPr>
        <w:t xml:space="preserve"> при постановке на учет для получения </w:t>
      </w:r>
      <w:r>
        <w:rPr>
          <w:sz w:val="28"/>
          <w:szCs w:val="28"/>
        </w:rPr>
        <w:t xml:space="preserve">социальной выплаты на приобретение (строительство) жилья молодых семей, постоянно пр</w:t>
      </w:r>
      <w:r>
        <w:rPr>
          <w:sz w:val="28"/>
          <w:szCs w:val="28"/>
        </w:rPr>
        <w:t xml:space="preserve">оживающих в городе Новоалтайске, </w:t>
      </w:r>
      <w:r>
        <w:rPr>
          <w:sz w:val="28"/>
          <w:szCs w:val="28"/>
        </w:rPr>
        <w:t xml:space="preserve">а также состав, последовательность и сроки выполнения администр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тивных процедур, требования к порядку их выполнения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Круг</w:t>
      </w:r>
      <w:r>
        <w:rPr>
          <w:sz w:val="28"/>
          <w:szCs w:val="28"/>
        </w:rPr>
        <w:t xml:space="preserve"> заявителей.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предоставляется молодым семьям, в том числе молодым семьям, имеющим</w:t>
      </w:r>
      <w:r>
        <w:rPr>
          <w:sz w:val="28"/>
          <w:szCs w:val="28"/>
        </w:rPr>
        <w:t xml:space="preserve"> одного и более детей, а также неполным молодым семьям, состоящим из одного молодого родителя, являющегося гражданином Российской Федерации, и одного и более детей, соответствующим следующим условиям: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возраст ка</w:t>
      </w:r>
      <w:r>
        <w:rPr>
          <w:sz w:val="28"/>
          <w:szCs w:val="28"/>
        </w:rPr>
        <w:t xml:space="preserve">ждого из супругов либо одного родителя в неполной семье на день принятия Администрацией Алтайского края решения о включении молодой семьи - участницы подпрограммы в список претендентов на получение социальной выплаты в планируемом году не превышает 35 лет;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40"/>
        <w:jc w:val="both"/>
        <w:rPr/>
      </w:pPr>
      <w:r>
        <w:rPr>
          <w:sz w:val="28"/>
          <w:szCs w:val="28"/>
        </w:rPr>
        <w:t xml:space="preserve">б) молодая семья признана нуждающейся в жилом помещении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consultantplus://offline/ref=8DF8F5ECE9208F969E5A8F54071A1FDEF1D59056D6E6E1B226F747B42C7F9DFA84BA19FFE8BDF00AZ1g9E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Правил предоставления молодым семьям социальных выплат на приобретение (строительство) жилья и их использования к </w:t>
      </w:r>
      <w:r>
        <w:rPr>
          <w:sz w:val="28"/>
          <w:szCs w:val="28"/>
        </w:rPr>
        <w:t xml:space="preserve">особенностям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отдельных </w:t>
      </w:r>
      <w:r>
        <w:rPr>
          <w:sz w:val="28"/>
          <w:szCs w:val="28"/>
        </w:rPr>
        <w:t xml:space="preserve">мероприятий государственной программы </w:t>
      </w:r>
      <w:r>
        <w:rPr>
          <w:sz w:val="28"/>
          <w:szCs w:val="28"/>
        </w:rPr>
        <w:t xml:space="preserve">Российской Федерации «Обеспечение </w:t>
      </w:r>
      <w:r>
        <w:rPr>
          <w:sz w:val="28"/>
          <w:szCs w:val="28"/>
        </w:rPr>
        <w:t xml:space="preserve">доступным и комфортным жильем и </w:t>
      </w:r>
      <w:r>
        <w:rPr>
          <w:sz w:val="28"/>
          <w:szCs w:val="28"/>
        </w:rPr>
        <w:t xml:space="preserve">коммунальными услугами граждан </w:t>
      </w:r>
      <w:r>
        <w:rPr>
          <w:sz w:val="28"/>
          <w:szCs w:val="28"/>
        </w:rPr>
        <w:t xml:space="preserve">Российской Федерации</w:t>
      </w:r>
      <w:r>
        <w:rPr>
          <w:sz w:val="28"/>
          <w:szCs w:val="28"/>
        </w:rPr>
        <w:t xml:space="preserve">», утвержденных Постановлением Правительства Российской Федерации от 17.12.2010 № 1050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наличие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72"/>
          <w:tab w:val="left" w:leader="none" w:pos="72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Требования к порядку информирования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</w:t>
      </w:r>
      <w:r>
        <w:rPr>
          <w:sz w:val="28"/>
          <w:szCs w:val="28"/>
        </w:rPr>
        <w:t xml:space="preserve"> Информация по вопросам предоставления муниципальной услуги является открытой и общедоступной, может быть получена </w:t>
      </w:r>
      <w:r>
        <w:rPr>
          <w:sz w:val="28"/>
          <w:szCs w:val="28"/>
        </w:rPr>
        <w:t xml:space="preserve">заявителем лично посредством письменного и (или) устного обращения, через электронную почту, по телефону для справок, на официальном интернет-сайте города Новоалтайска, на информационных стендах в залах приема заявителей в Администрации города Новоалтайска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 использовании Единого портала государственных и муниципальных услуг (функций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(далее – ЕПГУ)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>
        <w:rPr>
          <w:sz w:val="28"/>
          <w:szCs w:val="28"/>
        </w:rPr>
        <w:t xml:space="preserve">Муниципальная услуга предоставляется Администрацией города Новоалтайска.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Место нахождения: г. Новоалтайск, ул. </w:t>
      </w:r>
      <w:r>
        <w:rPr>
          <w:rFonts w:eastAsia="SimSun"/>
          <w:sz w:val="28"/>
          <w:szCs w:val="28"/>
          <w:lang w:eastAsia="zh-CN"/>
        </w:rPr>
        <w:t xml:space="preserve">Парковая</w:t>
      </w:r>
      <w:r>
        <w:rPr>
          <w:rFonts w:eastAsia="SimSun"/>
          <w:sz w:val="28"/>
          <w:szCs w:val="28"/>
          <w:lang w:eastAsia="zh-CN"/>
        </w:rPr>
        <w:t xml:space="preserve">, 1а, кабинет 101.                            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spacing/>
        <w:ind w:firstLine="72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График работы: понедельник – четверг с 8.00 до 17.00 часов;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tabs>
          <w:tab w:val="left" w:leader="none" w:pos="72"/>
          <w:tab w:val="left" w:leader="none" w:pos="720"/>
        </w:tabs>
        <w:spacing/>
        <w:ind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                                            пятница с 8.00 до 16.00 часов;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tabs>
          <w:tab w:val="left" w:leader="none" w:pos="72"/>
          <w:tab w:val="left" w:leader="none" w:pos="720"/>
        </w:tabs>
        <w:spacing/>
        <w:ind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                                   обеденный перерыв с 13.00 до 14.00 часов.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tabs>
          <w:tab w:val="left" w:leader="none" w:pos="72"/>
          <w:tab w:val="left" w:leader="none" w:pos="720"/>
        </w:tabs>
        <w:spacing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Телефоны: (38532) 2-14-01, (385-32) 2-22-31;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tabs>
          <w:tab w:val="left" w:leader="none" w:pos="72"/>
          <w:tab w:val="left" w:leader="none" w:pos="720"/>
        </w:tabs>
        <w:spacing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График приема граждан: 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tabs>
          <w:tab w:val="left" w:leader="none" w:pos="72"/>
          <w:tab w:val="left" w:leader="none" w:pos="720"/>
        </w:tabs>
        <w:spacing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вторник с 14.00 до 16.00 часов, среда с 14.00 до 16.00 часов.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spacing/>
        <w:ind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Адрес официального сайта города Новоалтайска в сети «Интернет»: 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spacing/>
        <w:ind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</w:t>
      </w:r>
      <w:r>
        <w:rPr>
          <w:rFonts w:eastAsia="SimSun"/>
          <w:sz w:val="28"/>
          <w:szCs w:val="28"/>
          <w:lang w:val="en-US" w:eastAsia="zh-CN"/>
        </w:rPr>
        <w:t xml:space="preserve">http</w:t>
      </w:r>
      <w:r>
        <w:rPr>
          <w:rFonts w:eastAsia="SimSun"/>
          <w:sz w:val="28"/>
          <w:szCs w:val="28"/>
          <w:lang w:eastAsia="zh-CN"/>
        </w:rPr>
        <w:t xml:space="preserve">:/</w:t>
      </w:r>
      <w:r>
        <w:rPr>
          <w:bCs/>
          <w:sz w:val="28"/>
          <w:szCs w:val="28"/>
        </w:rPr>
        <w:t xml:space="preserve">/ </w:t>
      </w:r>
      <w:r>
        <w:rPr>
          <w:bCs/>
          <w:sz w:val="28"/>
          <w:szCs w:val="28"/>
          <w:lang w:val="en-US"/>
        </w:rPr>
        <w:t xml:space="preserve">novoaltaysk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gosuslugi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  <w:lang w:val="en-US"/>
        </w:rPr>
        <w:t xml:space="preserve">ru</w:t>
      </w:r>
      <w:r>
        <w:rPr>
          <w:rFonts w:eastAsia="SimSun"/>
          <w:sz w:val="28"/>
          <w:szCs w:val="28"/>
          <w:lang w:eastAsia="zh-CN"/>
        </w:rPr>
        <w:t xml:space="preserve">.</w:t>
      </w: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</w:r>
      <w:r>
        <w:rPr>
          <w:rFonts w:eastAsia="SimSun"/>
          <w:sz w:val="28"/>
          <w:szCs w:val="28"/>
          <w:lang w:eastAsia="zh-CN"/>
        </w:rPr>
      </w:r>
    </w:p>
    <w:p>
      <w:pPr>
        <w:pBdr/>
        <w:tabs>
          <w:tab w:val="left" w:leader="none" w:pos="72"/>
          <w:tab w:val="left" w:leader="none" w:pos="720"/>
        </w:tabs>
        <w:spacing/>
        <w:ind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         Адрес электронной почты: </w:t>
      </w:r>
      <w:r>
        <w:rPr>
          <w:bCs/>
          <w:sz w:val="28"/>
          <w:szCs w:val="28"/>
          <w:lang w:val="en-US"/>
        </w:rPr>
        <w:t xml:space="preserve">info</w:t>
      </w:r>
      <w:r>
        <w:rPr>
          <w:sz w:val="28"/>
          <w:szCs w:val="28"/>
        </w:rPr>
        <w:t xml:space="preserve">@</w:t>
      </w:r>
      <w:r>
        <w:rPr>
          <w:sz w:val="28"/>
          <w:szCs w:val="28"/>
          <w:lang w:val="en-US"/>
        </w:rPr>
        <w:t xml:space="preserve">novoalt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alregn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обращении заявителя в </w:t>
      </w:r>
      <w:r>
        <w:rPr>
          <w:sz w:val="28"/>
          <w:szCs w:val="28"/>
        </w:rPr>
        <w:t xml:space="preserve">Администрацию города Новоалта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ска</w:t>
      </w:r>
      <w:r>
        <w:rPr>
          <w:sz w:val="28"/>
          <w:szCs w:val="28"/>
        </w:rPr>
        <w:t xml:space="preserve"> письменно или через электронную почту за получением информации (получения консультации) по вопросам предоставления муниципальной услуги ответ направляется в срок, не превышающий 30 дней со дня регистр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обращения.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845"/>
        <w:pBdr/>
        <w:tabs>
          <w:tab w:val="left" w:leader="none" w:pos="126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</w:t>
      </w:r>
      <w:r>
        <w:rPr>
          <w:sz w:val="28"/>
          <w:szCs w:val="28"/>
        </w:rPr>
        <w:t xml:space="preserve"> По телефону специалисты </w:t>
      </w:r>
      <w:r>
        <w:rPr>
          <w:sz w:val="28"/>
          <w:szCs w:val="28"/>
        </w:rPr>
        <w:t xml:space="preserve">Администрации города Новоалтайска</w:t>
      </w:r>
      <w:r>
        <w:rPr>
          <w:sz w:val="28"/>
          <w:szCs w:val="28"/>
        </w:rPr>
        <w:t xml:space="preserve"> даю</w:t>
      </w:r>
      <w:r>
        <w:rPr>
          <w:sz w:val="28"/>
          <w:szCs w:val="28"/>
        </w:rPr>
        <w:t xml:space="preserve">т исчерп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вающую информацию по предоставлению муниципальной услуги.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126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</w:t>
      </w:r>
      <w:r>
        <w:rPr>
          <w:sz w:val="28"/>
          <w:szCs w:val="28"/>
        </w:rPr>
        <w:t xml:space="preserve"> Консультации по предоставлению муниципальной </w:t>
      </w:r>
      <w:r>
        <w:rPr>
          <w:spacing w:val="2"/>
          <w:sz w:val="28"/>
          <w:szCs w:val="28"/>
        </w:rPr>
        <w:t xml:space="preserve">услуги </w:t>
      </w:r>
      <w:r>
        <w:rPr>
          <w:spacing w:val="-1"/>
          <w:sz w:val="28"/>
          <w:szCs w:val="28"/>
        </w:rPr>
        <w:t xml:space="preserve">осуществляются специалист</w:t>
      </w:r>
      <w:r>
        <w:rPr>
          <w:spacing w:val="-1"/>
          <w:sz w:val="28"/>
          <w:szCs w:val="28"/>
        </w:rPr>
        <w:t xml:space="preserve">ами </w:t>
      </w:r>
      <w:r>
        <w:rPr>
          <w:sz w:val="28"/>
          <w:szCs w:val="28"/>
        </w:rPr>
        <w:t xml:space="preserve">Администрации города Новоалтайска </w:t>
      </w:r>
      <w:r>
        <w:rPr>
          <w:spacing w:val="-1"/>
          <w:sz w:val="28"/>
          <w:szCs w:val="28"/>
        </w:rPr>
        <w:t xml:space="preserve">при ли</w:t>
      </w:r>
      <w:r>
        <w:rPr>
          <w:spacing w:val="-1"/>
          <w:sz w:val="28"/>
          <w:szCs w:val="28"/>
        </w:rPr>
        <w:t xml:space="preserve">ч</w:t>
      </w:r>
      <w:r>
        <w:rPr>
          <w:spacing w:val="-1"/>
          <w:sz w:val="28"/>
          <w:szCs w:val="28"/>
        </w:rPr>
        <w:t xml:space="preserve">ном обращении в </w:t>
      </w:r>
      <w:r>
        <w:rPr>
          <w:spacing w:val="2"/>
          <w:sz w:val="28"/>
          <w:szCs w:val="28"/>
        </w:rPr>
        <w:t xml:space="preserve">рабочее время</w:t>
      </w:r>
      <w:r>
        <w:rPr>
          <w:spacing w:val="-1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</w:t>
      </w:r>
      <w:r>
        <w:rPr>
          <w:sz w:val="28"/>
          <w:szCs w:val="28"/>
        </w:rPr>
        <w:t xml:space="preserve"> Консультации по предоставлению муниципальной услуги ос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ществляются по следующим вопросам: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перечню документов, необходимых для предоставления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пальной услуги, комплектности (достаточности) представленных докуме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источника получения документов, необходимых для представления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времени приема и выдачи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0"/>
        </w:tabs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сроков предоставления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</w:t>
      </w:r>
      <w:r>
        <w:rPr>
          <w:sz w:val="28"/>
          <w:szCs w:val="28"/>
        </w:rPr>
        <w:t xml:space="preserve">При осуществле</w:t>
      </w:r>
      <w:r>
        <w:rPr>
          <w:sz w:val="28"/>
          <w:szCs w:val="28"/>
        </w:rPr>
        <w:t xml:space="preserve">нии консультирования специалисты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рации города Новоалтайска</w:t>
      </w:r>
      <w:r>
        <w:rPr>
          <w:sz w:val="28"/>
          <w:szCs w:val="28"/>
        </w:rPr>
        <w:t xml:space="preserve"> в вежливой и корректной форме, лакони</w:t>
      </w:r>
      <w:r>
        <w:rPr>
          <w:sz w:val="28"/>
          <w:szCs w:val="28"/>
        </w:rPr>
        <w:t xml:space="preserve">чно, по существу вопроса обязаны</w:t>
      </w:r>
      <w:r>
        <w:rPr>
          <w:sz w:val="28"/>
          <w:szCs w:val="28"/>
        </w:rPr>
        <w:t xml:space="preserve"> представиться (указать фамилию, имя, отчество, должность), дать ответы на заданные гражданином вопросы.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</w:t>
      </w:r>
      <w:r>
        <w:rPr>
          <w:sz w:val="28"/>
          <w:szCs w:val="28"/>
        </w:rPr>
        <w:t xml:space="preserve">.3</w:t>
      </w:r>
      <w:r>
        <w:rPr>
          <w:sz w:val="28"/>
          <w:szCs w:val="28"/>
        </w:rPr>
        <w:t xml:space="preserve">.5.</w:t>
      </w:r>
      <w:r>
        <w:rPr>
          <w:sz w:val="28"/>
          <w:szCs w:val="28"/>
        </w:rPr>
        <w:t xml:space="preserve"> Если поставленные гражданином вопросы не входят в комп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тенцию </w:t>
      </w:r>
      <w:r>
        <w:rPr>
          <w:sz w:val="28"/>
          <w:szCs w:val="28"/>
        </w:rPr>
        <w:t xml:space="preserve">Администрации города Новоалтайска</w:t>
      </w:r>
      <w:r>
        <w:rPr>
          <w:sz w:val="28"/>
          <w:szCs w:val="28"/>
        </w:rPr>
        <w:t xml:space="preserve">, специалист информирует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сетителя о невозможности предоставления сведений и разъясняет ему право обратиться в орган, в компетенцию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торого входят ответы на поставленные вопросы.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</w:t>
      </w:r>
      <w:r>
        <w:rPr>
          <w:sz w:val="28"/>
          <w:szCs w:val="28"/>
        </w:rPr>
        <w:t xml:space="preserve">.6.</w:t>
      </w:r>
      <w:r>
        <w:rPr>
          <w:sz w:val="28"/>
          <w:szCs w:val="28"/>
        </w:rPr>
        <w:t xml:space="preserve"> Время консультации при личном приеме не должно превышать 15 минут с момента начала консультирования.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 w:right="0" w:firstLine="850"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об оказании муниципальной услуги размещается в Един</w:t>
      </w:r>
      <w:r>
        <w:rPr>
          <w:rFonts w:ascii="Times New Roman" w:hAnsi="Times New Roman" w:cs="Times New Roman"/>
          <w:sz w:val="28"/>
          <w:szCs w:val="28"/>
        </w:rPr>
        <w:t xml:space="preserve">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178-ФЗ «О государственной социальной помощи».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845"/>
        <w:pBdr/>
        <w:spacing/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Стандарт предоставления муниципальной услуги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56"/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Постановка на учет молодых семей для получения социальной выплаты на приобретение (строительство) жилья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Наименование органа местного самоуправления, предоставляющ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го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пальную услугу.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</w:t>
      </w:r>
      <w:r>
        <w:rPr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Постановка на учет молодых семей для получения социальной выплаты на приобретение (строительство) жилья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Администрацией города 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воалтайска.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Уполномоченным органом Администрации города Новоалтайска по предоставлению муниципальной услуги является отдел по социальным вопросам Администрации города (далее - отдел).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2.3. Описание результата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признание молодой семьи участницей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consultantplus://offline/ref=D6F9960F702E240E65147BC8F8CFF490FC227DB7327208EDB09FA09C3A37E9C535928526C424A007G5G4F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программы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отказ в признании молодой семьи участницей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2.4. Срок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Решение о признании (отказе в признании) молодой семьи участницей программы принимается городской комиссией по рассмотрению заявлений молодых семей в </w:t>
      </w:r>
      <w:r>
        <w:rPr>
          <w:sz w:val="28"/>
          <w:szCs w:val="28"/>
        </w:rPr>
        <w:t xml:space="preserve">течение 5 рабочих дней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дня</w:t>
      </w:r>
      <w:r>
        <w:rPr>
          <w:sz w:val="28"/>
          <w:szCs w:val="28"/>
        </w:rPr>
        <w:t xml:space="preserve"> представления документов необходимых для участия в программе. О принятом решении молодая семья письменно уведомляется в </w:t>
      </w:r>
      <w:r>
        <w:rPr>
          <w:sz w:val="28"/>
          <w:szCs w:val="28"/>
        </w:rPr>
        <w:t xml:space="preserve">течение 3 рабочих дней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  <w:t xml:space="preserve"> </w:t>
      </w:r>
      <w:bookmarkStart w:id="0" w:name="Par96"/>
      <w:r/>
      <w:bookmarkEnd w:id="0"/>
      <w:r>
        <w:rPr>
          <w:sz w:val="28"/>
          <w:szCs w:val="28"/>
        </w:rPr>
        <w:t xml:space="preserve">Исчерпывающий перечень документов, необходимых в соответствии с норм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лем, порядок их предоставления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заявление по форме</w:t>
      </w:r>
      <w:r>
        <w:rPr>
          <w:sz w:val="28"/>
          <w:szCs w:val="28"/>
        </w:rPr>
        <w:t xml:space="preserve"> (приложение 1 к административному регламенту) </w:t>
      </w:r>
      <w:r>
        <w:rPr>
          <w:sz w:val="28"/>
          <w:szCs w:val="28"/>
        </w:rPr>
        <w:t xml:space="preserve">в 2 экземплярах (один экземпляр</w:t>
      </w:r>
      <w:r>
        <w:rPr>
          <w:sz w:val="28"/>
          <w:szCs w:val="28"/>
        </w:rPr>
        <w:t xml:space="preserve"> возвращается заявителю с указанием даты принятия заявления и приложенных к нему документов);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копия паспортов, удостоверяющих личность членов семьи;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документ, подтверждающий признание молодой семьи нуждающейся в жилых помещениях;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документы, подтверждающие признание молодой семьи имеющей достаточные доходы либо </w:t>
      </w:r>
      <w:r>
        <w:rPr>
          <w:sz w:val="28"/>
          <w:szCs w:val="28"/>
        </w:rPr>
        <w:t xml:space="preserve">иные денежные средства для оплаты расчетной (средней) стоимости жилья в части, превышающей размер предоставляемой социальной выплаты, для чего молодая семья может представлять следующие документы, подтверждающие наличие (отсутствие) дополнительных средств: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выписка (выписки) из лицевого банковского счета члена (членов) молодой семьи о сумме собственных средств, находящихся на лицевом счете (счетах), депозите или в иной форме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документы, подтверждающие наличие ценных бумаг в собственности у членов молодой семьи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 xml:space="preserve"> документы, подтверждающие наличие жилого помещения или его части в собственности членов молодой семьи. При этом размер собственных средств рассчитывается как произведение средней стоимости 1 кв. метра жилого помещения, устанавливаемой Администра</w:t>
      </w:r>
      <w:r>
        <w:rPr>
          <w:sz w:val="28"/>
          <w:szCs w:val="28"/>
        </w:rPr>
        <w:t xml:space="preserve">цией города Новоалтайска, и общей площади жилого помещения, но не выше средней рыночной стоимости 1 кв. метра общей площади жилья по Алтайскому краю, определяемой </w:t>
      </w:r>
      <w:r>
        <w:rPr>
          <w:sz w:val="28"/>
          <w:szCs w:val="28"/>
        </w:rPr>
        <w:t xml:space="preserve">определяемой Министерством строительства и жилищно-коммунального хозяйства Российской Федерации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отариально заверенный предварительный договор займа либо договор займа с отлагательными условиями, заключенный членом (членами) молодой семьи с организацией или физическим лицом, с указанием цели и срока предоставления займа и выписка из банковского лицево</w:t>
      </w:r>
      <w:r>
        <w:rPr>
          <w:sz w:val="28"/>
          <w:szCs w:val="28"/>
        </w:rPr>
        <w:t xml:space="preserve">го счета таких организаций или физического лица о сумме находящихся на данном счете денежных средств в размере не менее суммы займа, указанной в одном из обозначенных договоров займа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выписка из похозяйственной книги, содержащая сведения о наличии и составе личного подсобного хозяйства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тчет независимого оценщика или оценочной компании об оценке рыночной стоимости транспортных средств, находящихся в собственности члена (членов) молодой семьи, составленный в соответствии с требованиями законодательства Российской Федерации об оценочной дея</w:t>
      </w:r>
      <w:r>
        <w:rPr>
          <w:sz w:val="28"/>
          <w:szCs w:val="28"/>
        </w:rPr>
        <w:t xml:space="preserve">тельности, а также копии паспортов указанных транспортных средств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>
        <w:rPr>
          <w:sz w:val="28"/>
          <w:szCs w:val="28"/>
        </w:rPr>
        <w:t xml:space="preserve">документы, подтверждающие расходы на строительство индивидуального жилого дома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8) </w:t>
      </w:r>
      <w:r>
        <w:rPr>
          <w:sz w:val="28"/>
          <w:szCs w:val="28"/>
        </w:rPr>
        <w:t xml:space="preserve">копия государственного сертификата на получение материнского (семейного) капитала и справка из Фонда пенсионного и социального страхования Российской Федерации о размере материнского (семейного) капитала с учетом индексации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9) </w:t>
      </w:r>
      <w:r>
        <w:rPr>
          <w:sz w:val="28"/>
          <w:szCs w:val="28"/>
          <w:highlight w:val="none"/>
        </w:rPr>
        <w:t xml:space="preserve">уведомление о предоставлении материнского (семейного) капитала в Алтайском крае;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10) </w:t>
      </w:r>
      <w:r>
        <w:rPr>
          <w:sz w:val="28"/>
          <w:szCs w:val="28"/>
          <w:highlight w:val="none"/>
        </w:rPr>
        <w:t xml:space="preserve">с</w:t>
      </w:r>
      <w:r>
        <w:rPr>
          <w:sz w:val="28"/>
          <w:szCs w:val="28"/>
          <w:highlight w:val="none"/>
        </w:rPr>
        <w:t xml:space="preserve">правка кредитной организации (организации, предоставляющей жилищный заем) с указанием размера кредита (займа), который может быть предоставлен одному из супругов исходя из совокупного дохода молодой семьи, в случае если молодая семья планирует использовать</w:t>
      </w:r>
      <w:r>
        <w:rPr>
          <w:sz w:val="28"/>
          <w:szCs w:val="28"/>
          <w:highlight w:val="none"/>
        </w:rPr>
        <w:t xml:space="preserve"> социальную выплату в качестве первоначального взноса при получении жилищного кредита, в том числе ипотечного, или жилищного займа на приобретение жилого помещения по договору купли-продажи или строительство жилого дома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11) </w:t>
      </w:r>
      <w:r>
        <w:rPr>
          <w:sz w:val="28"/>
          <w:szCs w:val="28"/>
          <w:highlight w:val="none"/>
        </w:rPr>
        <w:t xml:space="preserve">документы, подтверждающие наличие и рыночную стоимость иного имущества, находящегося в собственности членов молодой семьи.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/>
      <w:bookmarkStart w:id="1" w:name="Par122"/>
      <w:r/>
      <w:bookmarkEnd w:id="1"/>
      <w:r>
        <w:rPr>
          <w:rFonts w:ascii="Times New Roman" w:hAnsi="Times New Roman" w:cs="Times New Roman"/>
          <w:sz w:val="28"/>
          <w:szCs w:val="28"/>
        </w:rPr>
        <w:t xml:space="preserve">От имени молодой семьи документы, предусмотренные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Par96 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пунктом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2.6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поданы одним из ее совершеннолетних членов либо иным уполномоченным лицом при наличии надлежащим образом оформленных полномочий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 </w:t>
      </w:r>
      <w:r>
        <w:rPr>
          <w:sz w:val="28"/>
          <w:szCs w:val="28"/>
        </w:rPr>
        <w:t xml:space="preserve">Перечень документов (сведений), запрашиваемых отделом по социальным вопросам Администрации города в порядке межведомственного взаимодействия.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по социальным вопросам Администрации города запрашивает в порядке межведомственного информационного взаимодействия: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 w:after="0" w:afterAutospacing="0" w:before="0" w:before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Страховой номер индивидуального лицевого счета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 w:after="0" w:afterAutospacing="0" w:before="0" w:before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Сведения о государственной регистрации рождения;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 w:after="0" w:afterAutospacing="0" w:before="0" w:before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Сведения о государственной регистрации смерти;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 w:after="0" w:afterAutospacing="0" w:before="0" w:before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Сведения о государственной регистрации заключения и расторжения брака, установления отцовства или перемене имени.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представлять документы, предусмотренные настоящим пунктом Административного регламента, по собственной инициативе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</w:t>
      </w:r>
      <w:r>
        <w:rPr>
          <w:sz w:val="28"/>
          <w:szCs w:val="28"/>
        </w:rPr>
        <w:t xml:space="preserve">Запрещается требовать от заявителя: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документов и информации, которые находятся в распоряжении отдела по социальным вопросам Администрации города, иных органов местного самоуправления, государственных органов, организаций в соответствии с нормативными правовыми актами Российской Федер</w:t>
      </w:r>
      <w:r>
        <w:rPr>
          <w:sz w:val="28"/>
          <w:szCs w:val="28"/>
        </w:rPr>
        <w:t xml:space="preserve">ации, нормативными правовыми актами Алтайского края и муниципальными правовыми актами,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</w:t>
      </w:r>
      <w:r>
        <w:rPr>
          <w:sz w:val="28"/>
          <w:szCs w:val="28"/>
        </w:rPr>
        <w:t xml:space="preserve">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представления доку</w:t>
      </w:r>
      <w:r>
        <w:rPr>
          <w:sz w:val="28"/>
          <w:szCs w:val="28"/>
        </w:rPr>
        <w:t xml:space="preserve">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ошибок в заявлении о предоставлении муни</w:t>
      </w:r>
      <w:r>
        <w:rPr>
          <w:sz w:val="28"/>
          <w:szCs w:val="28"/>
        </w:rPr>
        <w:t xml:space="preserve">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</w:t>
      </w:r>
      <w:r>
        <w:rPr>
          <w:sz w:val="28"/>
          <w:szCs w:val="28"/>
        </w:rPr>
        <w:t xml:space="preserve">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уведомляется заявитель, а также приносятся извин</w:t>
      </w:r>
      <w:r>
        <w:rPr>
          <w:sz w:val="28"/>
          <w:szCs w:val="28"/>
        </w:rPr>
        <w:t xml:space="preserve">ения за доставленные неудобства;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consultantplus://offline/ref=368561C16EF04B94C9C85788907A0385FCF47F4A4509A609FC1823B9A24C6589FC8A963042C8F30D67BE38FA767DA1EF9EFA3242C0R3c7I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7.2. части 1 статьи 16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 xml:space="preserve">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по социальным вопросам Администрации города запрещается отказывать в приеме заявления и иных документов, необходимых для предоставления муниципальной услуги, а также в предоставлении муниципальн</w:t>
      </w:r>
      <w:r>
        <w:rPr>
          <w:sz w:val="28"/>
          <w:szCs w:val="28"/>
        </w:rPr>
        <w:t xml:space="preserve">ой услуги в случае, если заявление и документы, необходимые для ее предоставления,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2.7.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сновани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для отказа в приеме документов, 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обходимых для предоставления муниципальной услуги</w:t>
      </w:r>
      <w:r>
        <w:rPr>
          <w:sz w:val="28"/>
          <w:szCs w:val="28"/>
        </w:rPr>
        <w:t xml:space="preserve">, является предоставление  неполного перечня документов, указанных в п. 2.5 настоящего Административного регламента.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>
        <w:rPr>
          <w:sz w:val="28"/>
          <w:szCs w:val="28"/>
        </w:rPr>
        <w:t xml:space="preserve">Исчерпывающий перечень</w:t>
      </w:r>
      <w:r>
        <w:rPr>
          <w:sz w:val="28"/>
          <w:szCs w:val="28"/>
        </w:rPr>
        <w:t xml:space="preserve"> оснований для приостановления или отказа в предоставлении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приостановления предоставления муниципальной услуги отсутствуют.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Основания для отказа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предоставлении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несоответствие молодой семьи требованиям, предусмотренным пунктом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consultantplus://offline/ref=C4CCA8AE140E03F8C68C822E2215AB03E233B5D2BEC94CECC7E711D9C1045E89D34956D21399E53DlAp2H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1.2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административного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непредставление или представление не всех документ</w:t>
      </w:r>
      <w:r>
        <w:rPr>
          <w:sz w:val="28"/>
          <w:szCs w:val="28"/>
        </w:rPr>
        <w:t xml:space="preserve">ов, предусмотренных пунктом 2.6</w:t>
      </w:r>
      <w:r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недостоверность сведений, содержащихся в представленных </w:t>
      </w:r>
      <w:r>
        <w:rPr>
          <w:sz w:val="28"/>
          <w:szCs w:val="28"/>
        </w:rPr>
        <w:t xml:space="preserve">документах;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Повторное обращение с заявлением о предоставлении муниципальной услуги допускается после устранения оснований для отказа,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п. 2.9.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Порядок, размер и основания взимания государственной пошлины или иной платы, установленной за предоставление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Плата за предоставление муниципальной услуги не взимается.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pBdr/>
        <w:spacing/>
        <w:ind/>
        <w:outlineLvl w:val="2"/>
        <w:rPr>
          <w:highlight w:val="white"/>
        </w:rPr>
      </w:pPr>
      <w:r>
        <w:t xml:space="preserve">2.10. Максимальный срок ожидания в очереди при подаче заявления о предоставлении муниципальной услуги и при получении результата предоставления</w:t>
      </w:r>
      <w:r>
        <w:t xml:space="preserve"> муниципальной услуги,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случае обращения заявителя непосредственно в орган, предоставляющий муниципальную услугу, или многофункциональный центр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время </w:t>
      </w:r>
      <w:r>
        <w:rPr>
          <w:sz w:val="28"/>
          <w:szCs w:val="28"/>
        </w:rPr>
        <w:t xml:space="preserve">ожидания в очереди при подаче документов на </w:t>
      </w:r>
      <w:r>
        <w:rPr>
          <w:sz w:val="28"/>
          <w:szCs w:val="28"/>
        </w:rPr>
        <w:t xml:space="preserve">участие в </w:t>
      </w:r>
      <w:r>
        <w:rPr>
          <w:sz w:val="28"/>
          <w:szCs w:val="28"/>
          <w:highlight w:val="white"/>
        </w:rPr>
        <w:t xml:space="preserve">программе</w:t>
      </w:r>
      <w:r>
        <w:rPr>
          <w:sz w:val="28"/>
          <w:szCs w:val="28"/>
        </w:rPr>
        <w:t xml:space="preserve"> и при получении результата предоставления муниципальной услуги не должно превышать 15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pBdr/>
        <w:spacing/>
        <w:ind/>
        <w:outlineLvl w:val="2"/>
        <w:rPr>
          <w:rFonts w:cs="Times New Roman"/>
        </w:rPr>
      </w:pPr>
      <w:r>
        <w:rPr>
          <w:rFonts w:cs="Times New Roman"/>
        </w:rPr>
        <w:t xml:space="preserve">2.11. Срок регистрации заявления о предоставлении муниципальной услуги.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и документы граждан регистрируются </w:t>
      </w:r>
      <w:r>
        <w:rPr>
          <w:sz w:val="28"/>
          <w:szCs w:val="28"/>
        </w:rPr>
        <w:t xml:space="preserve">в день приема.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2.12.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помещениям, в которых предоставляется муниципальная услу</w:t>
      </w:r>
      <w:r>
        <w:rPr>
          <w:sz w:val="28"/>
          <w:szCs w:val="28"/>
        </w:rPr>
        <w:t xml:space="preserve">га, к местам ожидания, местам для заполнения заявлений    о предоставлении муниципальной услуги, информационным стендам                  с образцами их заполнения и перечнем документов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и (или) информации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</w:rPr>
        <w:t xml:space="preserve"> необходимых для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2.13.1. </w:t>
      </w:r>
      <w:r>
        <w:rPr>
          <w:color w:val="000000"/>
          <w:sz w:val="28"/>
          <w:szCs w:val="28"/>
        </w:rPr>
        <w:t xml:space="preserve">Помещения, в которых предоставляется муниципальная услуга, места ожидания и приема заявителей должны обеспечивать: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комфортное расположение заявителя и специалиста, осуществляющего прием заявления и прилагаемых к нему документов;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возможность и удобство оформления заявителем письменного заявления;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доступ к нормативным правовым актам, регламентирующим полномочия и сферу компетенции органов местного самоуправления, предоставляющих муниципальную услугу;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доступ к нормативным правовым актам, регулирующим предоставление муниципальной услуги;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наличие в местах предоставления муниципальной услуги стендов, содержащих информацию, связанную с предоставлением муниципальной услуги, и отвечающих требованиям пункта 2.13.3. настоящего подраздела.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2.13.2. </w:t>
      </w:r>
      <w:r>
        <w:rPr>
          <w:sz w:val="28"/>
          <w:szCs w:val="28"/>
        </w:rPr>
        <w:t xml:space="preserve">Требования к обеспечению условий доступности муниципальной услуги для лиц </w:t>
      </w:r>
      <w:r>
        <w:rPr>
          <w:sz w:val="28"/>
          <w:szCs w:val="28"/>
        </w:rPr>
        <w:t xml:space="preserve">инвалидов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Органом местного самоуправления обеспечивается создание инвалидам следующих условий доступности муниципальной услуги и объекта, в котором она предоставляется: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во</w:t>
      </w:r>
      <w:r>
        <w:rPr>
          <w:sz w:val="28"/>
          <w:szCs w:val="28"/>
        </w:rPr>
        <w:t xml:space="preserve">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возм</w:t>
      </w:r>
      <w:r>
        <w:rPr>
          <w:sz w:val="28"/>
          <w:szCs w:val="28"/>
        </w:rPr>
        <w:t xml:space="preserve">ожность посадки в транспортное средство и высадки из него перед входом в объект, в том числе с использованием кресла-коляски, при необходимости – с помощью работников объекта;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сопровождение инвалидов, имеющих стойкие нарушения функции зрения и самостоятельного передвижения, по территории объекта;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</w:t>
      </w:r>
      <w:r>
        <w:rPr>
          <w:sz w:val="28"/>
          <w:szCs w:val="28"/>
        </w:rPr>
        <w:t xml:space="preserve">ения муниципальной услуги, в том числе об оформлении необходимых для ее получения документов, о совершении других необходимых действий, а также иной помощи в преодолении барьеров, мешающих получению инвалидами муниципальной услуги наравне с другими лицами;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tabs>
          <w:tab w:val="left" w:leader="none" w:pos="567"/>
        </w:tabs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обеспечение допуска на объект собаки-проводника при наличии документа, подтверждающего ее специальное </w:t>
      </w:r>
      <w:r>
        <w:rPr>
          <w:sz w:val="28"/>
          <w:szCs w:val="28"/>
        </w:rPr>
        <w:t xml:space="preserve">обучение, выданного по форме и в порядке, утвержденном приказом Министерства труда и социальной защиты Российской Федерации от 22.06.2015 № 368н «Об утверждении формы документа, подтверждающего специальное обучение собаки-проводника, и порядка его выдачи».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975"/>
        <w:pBdr/>
        <w:spacing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обеспечение на каждой стоянке (остановке) транспортных средств, в том числе около зданий, в которых предоставляются муниципальные услуги, не менее 10 процентов мест (но не менее одног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места) для бесплатной парковки транспортных средств, управляемых инвалидами 1, 2 групп, а также инвалидами 3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2.13.3. На стендах в местах предоставления муниципальной услуги размещается следующая информация, доступная для восприятия гражданами,    в том числе инвалидами: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текст Административного регламента;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 w:line="240" w:lineRule="atLeast"/>
        <w:ind w:firstLine="720"/>
        <w:contextualSpacing w:val="tru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извлечения из нормативных правовых актов Российской Федерации, регулирующих предоставление муниципальной услуги, и регламентирующих полномочия и сферу компетенции органов местного самоуправления, предоставляющих муниципальную услугу;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форма заявления и образец его заполнения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Показатели доступности и качества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2.14.1. Целевые</w:t>
      </w:r>
      <w:r>
        <w:rPr>
          <w:sz w:val="28"/>
          <w:szCs w:val="28"/>
        </w:rPr>
        <w:t xml:space="preserve"> значения показателя доступности и качества муниципальной усл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0" w:type="dxa"/>
        <w:tblInd w:w="140" w:type="dxa"/>
        <w:tblBorders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6300"/>
        <w:gridCol w:w="3060"/>
      </w:tblGrid>
      <w:tr>
        <w:trPr>
          <w:cantSplit/>
          <w:trHeight w:val="360"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6300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качества и доступности</w:t>
              <w:br/>
              <w:t xml:space="preserve">муниципальной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3060" w:type="dxa"/>
            <w:vAlign w:val="top"/>
            <w:vMerge w:val="restart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Целевое значение 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Своевременность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% (доля) случаев предоставления услуги в установле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срок с момента сдачи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63" w:firstLine="567"/>
              <w:jc w:val="lef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65"/>
              <w:widowControl w:val="false"/>
              <w:pBdr/>
              <w:spacing/>
              <w:ind w:right="-63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Качество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% (доля) Заявителей, удовлетворенных качеством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цесса предоставления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/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% (доля) случаев правильно оформленных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кументов должностным лицом (регистрация)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left"/>
              <w:rPr/>
            </w:pPr>
            <w: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/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Доступность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% (доля) Заявителей, удовлетворенных качес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вом и информацией о порядке предоставления усл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65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% (доля) случаев правильно заполненных заявителем д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кументов и сданных с первого раза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57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80-9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0 %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6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% (доля) Заявителей, считающих, что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ленная информация об услуге в сети Интернет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тупна и понятна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57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Процесс обжалования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% (доля) обоснованных жалоб к общему 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ству обслуженных Заявителей по данному виду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02 % - 0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% (доля) обоснованных жалоб, рассмотренных в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новленный 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24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5. Вежливость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rPr>
          <w:cantSplit/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0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 % (доля)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аявителей, удовлетворенных            вежлив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стью должностных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60" w:type="dxa"/>
            <w:vAlign w:val="top"/>
            <w:textDirection w:val="lrTb"/>
            <w:noWrap w:val="false"/>
          </w:tcPr>
          <w:p>
            <w:pPr>
              <w:pStyle w:val="865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99-100%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865"/>
              <w:widowControl w:val="false"/>
              <w:pBdr/>
              <w:spacing/>
              <w:ind w:right="-63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pStyle w:val="845"/>
        <w:pBdr/>
        <w:spacing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2.15. </w:t>
      </w:r>
      <w:r>
        <w:rPr>
          <w:sz w:val="28"/>
          <w:szCs w:val="28"/>
        </w:rPr>
        <w:t xml:space="preserve">Иные требования, </w:t>
      </w:r>
      <w:r>
        <w:rPr>
          <w:sz w:val="28"/>
          <w:szCs w:val="28"/>
        </w:rPr>
        <w:t xml:space="preserve">в том числе учитывающие особенности предоставления </w:t>
      </w:r>
      <w:r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через многофункциональные центры и особенности предоставления муниципальной услуги </w:t>
      </w:r>
      <w:r>
        <w:rPr>
          <w:sz w:val="28"/>
          <w:szCs w:val="28"/>
        </w:rPr>
        <w:t xml:space="preserve">в электронной форме.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2.15.1.</w:t>
      </w:r>
      <w:r>
        <w:rPr>
          <w:sz w:val="28"/>
          <w:szCs w:val="28"/>
        </w:rPr>
        <w:t xml:space="preserve"> Администрация города Новоалтайска обеспечивает возможность получения заявителем информации о предоставляемой муниципальной услуге на официальном интернет-сайте города Новоалтайска, на </w:t>
      </w:r>
      <w:r>
        <w:rPr>
          <w:sz w:val="28"/>
          <w:szCs w:val="28"/>
        </w:rPr>
        <w:t xml:space="preserve">ЕПГУ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pBdr/>
        <w:spacing/>
        <w:ind w:firstLine="709"/>
        <w:outlineLvl w:val="2"/>
        <w:rPr/>
      </w:pPr>
      <w:r>
        <w:rPr>
          <w:bCs/>
        </w:rPr>
        <w:t xml:space="preserve">2.15.2.</w:t>
      </w:r>
      <w:r>
        <w:t xml:space="preserve"> Администрация города Новоалтайска обеспечивае</w:t>
      </w:r>
      <w:r>
        <w:t xml:space="preserve">т возможность получения и копирования заявителями на официальном интернет-сайте города Новоалтайска, а также на </w:t>
      </w:r>
      <w:r>
        <w:rPr>
          <w:sz w:val="28"/>
          <w:szCs w:val="28"/>
        </w:rPr>
        <w:t xml:space="preserve">ЕПГУ</w:t>
      </w:r>
      <w:r>
        <w:t xml:space="preserve"> форм заявлений и иных документов, необходимых для получения муниципальной услуги.</w:t>
      </w:r>
      <w:r/>
    </w:p>
    <w:p>
      <w:pPr>
        <w:pStyle w:val="845"/>
        <w:pBdr/>
        <w:spacing/>
        <w:ind w:firstLine="709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2.15.3.</w:t>
      </w:r>
      <w:r>
        <w:rPr>
          <w:sz w:val="28"/>
          <w:szCs w:val="28"/>
        </w:rPr>
        <w:t xml:space="preserve"> Заявление не может быть оставлено без рассмотрения или рассмотрено с нарушением срока по причине продолжительного отсутствия (отпуск, командировка, болезнь и т.д.) или увольнения должностного лица, ответственного за предоставление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hd w:val="clear" w:color="auto" w:fill="ffffff"/>
        <w:spacing/>
        <w:ind w:right="101" w:firstLine="567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2.15.4.</w:t>
      </w:r>
      <w:r>
        <w:rPr>
          <w:color w:val="000000"/>
          <w:spacing w:val="2"/>
          <w:sz w:val="28"/>
          <w:szCs w:val="28"/>
        </w:rPr>
        <w:t xml:space="preserve"> Предоставление муниципальной услуги в многофункциональных центрах предоставления государственных и муниципальных услуг не предусмотрено.</w:t>
      </w:r>
      <w:r>
        <w:rPr>
          <w:color w:val="000000"/>
          <w:spacing w:val="2"/>
          <w:sz w:val="28"/>
          <w:szCs w:val="28"/>
        </w:rPr>
      </w:r>
      <w:r>
        <w:rPr>
          <w:color w:val="000000"/>
          <w:spacing w:val="2"/>
          <w:sz w:val="28"/>
          <w:szCs w:val="28"/>
        </w:rPr>
      </w:r>
    </w:p>
    <w:p>
      <w:pPr>
        <w:pStyle w:val="845"/>
        <w:pBdr/>
        <w:shd w:val="clear" w:color="auto" w:fill="ffffff"/>
        <w:spacing/>
        <w:ind w:right="101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2.15.5. Муниципальная услуга в электронном виде не предоставляется.</w:t>
      </w:r>
      <w:r>
        <w:rPr>
          <w:color w:val="000000"/>
          <w:spacing w:val="2"/>
          <w:sz w:val="28"/>
          <w:szCs w:val="28"/>
        </w:rPr>
      </w:r>
      <w:r>
        <w:rPr>
          <w:color w:val="000000"/>
          <w:spacing w:val="2"/>
          <w:sz w:val="28"/>
          <w:szCs w:val="28"/>
        </w:rPr>
      </w:r>
    </w:p>
    <w:p>
      <w:pPr>
        <w:pStyle w:val="845"/>
        <w:pBdr/>
        <w:shd w:val="clear" w:color="auto" w:fill="ffffff"/>
        <w:spacing/>
        <w:ind w:right="101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2.15.6. Блок-схема последовательности  действий при предоставлении муниципальной услуги предоставлена в приложении 2 к Административному регламенту.</w:t>
      </w:r>
      <w:r>
        <w:rPr>
          <w:color w:val="000000"/>
          <w:spacing w:val="2"/>
          <w:sz w:val="28"/>
          <w:szCs w:val="28"/>
        </w:rPr>
      </w:r>
      <w:r>
        <w:rPr>
          <w:color w:val="000000"/>
          <w:spacing w:val="2"/>
          <w:sz w:val="28"/>
          <w:szCs w:val="28"/>
        </w:rPr>
      </w:r>
    </w:p>
    <w:p>
      <w:pPr>
        <w:pStyle w:val="845"/>
        <w:pBdr/>
        <w:spacing/>
        <w:ind w:firstLine="540"/>
        <w:jc w:val="both"/>
        <w:outlineLvl w:val="1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Состав, последовательность и сроки выполнения административных процедур (действий), требования к порядку их выполнения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rFonts w:eastAsia="Calibri"/>
          <w:sz w:val="28"/>
          <w:szCs w:val="28"/>
        </w:rPr>
        <w:t xml:space="preserve">Описание последовательности действий при предоставлении м</w:t>
      </w:r>
      <w:r>
        <w:rPr>
          <w:rFonts w:eastAsia="Calibri"/>
          <w:sz w:val="28"/>
          <w:szCs w:val="28"/>
        </w:rPr>
        <w:t xml:space="preserve">у</w:t>
      </w:r>
      <w:r>
        <w:rPr>
          <w:rFonts w:eastAsia="Calibri"/>
          <w:sz w:val="28"/>
          <w:szCs w:val="28"/>
        </w:rPr>
        <w:t xml:space="preserve">ниципальной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прием заявления и документов, их регистрация</w:t>
      </w:r>
      <w:r>
        <w:rPr>
          <w:rFonts w:ascii="Times New Roman" w:hAnsi="Times New Roman" w:cs="Times New Roman"/>
          <w:sz w:val="28"/>
          <w:szCs w:val="28"/>
        </w:rPr>
        <w:t xml:space="preserve"> заявления в журнале «Регистрация заявлений молодых семей на участие в жилищной программе»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</w:t>
      </w:r>
      <w:r>
        <w:rPr>
          <w:rFonts w:ascii="Times New Roman" w:hAnsi="Times New Roman" w:cs="Times New Roman"/>
          <w:sz w:val="28"/>
          <w:szCs w:val="28"/>
        </w:rPr>
        <w:t xml:space="preserve">ассмотрение заявления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об оказании муниципальной услуги либо в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Описание каждой административной процедуры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Прием </w:t>
      </w:r>
      <w:r>
        <w:rPr>
          <w:sz w:val="28"/>
          <w:szCs w:val="28"/>
        </w:rPr>
        <w:t xml:space="preserve">и регистрация </w:t>
      </w:r>
      <w:r>
        <w:rPr>
          <w:sz w:val="28"/>
          <w:szCs w:val="28"/>
        </w:rPr>
        <w:t xml:space="preserve">заявления и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3.2.1.1. </w:t>
      </w:r>
      <w:r>
        <w:rPr>
          <w:sz w:val="28"/>
          <w:szCs w:val="28"/>
        </w:rPr>
        <w:t xml:space="preserve">Основанием </w:t>
      </w:r>
      <w:r>
        <w:rPr>
          <w:sz w:val="28"/>
          <w:szCs w:val="28"/>
        </w:rPr>
        <w:t xml:space="preserve">для начала административной процедуры </w:t>
      </w:r>
      <w:r>
        <w:rPr>
          <w:sz w:val="28"/>
          <w:szCs w:val="28"/>
        </w:rPr>
        <w:t xml:space="preserve">являе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ся личное обращение заявителя в </w:t>
      </w:r>
      <w:r>
        <w:rPr>
          <w:sz w:val="28"/>
          <w:szCs w:val="28"/>
        </w:rPr>
        <w:t xml:space="preserve">Администрацию города Новоалтайска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личным </w:t>
      </w:r>
      <w:r>
        <w:rPr>
          <w:sz w:val="28"/>
          <w:szCs w:val="28"/>
        </w:rPr>
        <w:t xml:space="preserve">заявлен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ем и документами, </w:t>
      </w:r>
      <w:r>
        <w:rPr>
          <w:sz w:val="28"/>
          <w:szCs w:val="28"/>
        </w:rPr>
        <w:t xml:space="preserve">указанными п. 2.5 настоящего административного регламента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1.2</w:t>
      </w:r>
      <w:r>
        <w:rPr>
          <w:sz w:val="28"/>
          <w:szCs w:val="28"/>
        </w:rPr>
        <w:t xml:space="preserve">. Сведения о должностном лице, ответственном за выполнение административного действия, входящего в состав административной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данной административной процедуры осуществляется </w:t>
      </w:r>
      <w:r>
        <w:rPr>
          <w:sz w:val="28"/>
          <w:szCs w:val="28"/>
        </w:rPr>
        <w:t xml:space="preserve">специалистом отдела по социальным вопросам Администрации города </w:t>
      </w:r>
      <w:r>
        <w:rPr>
          <w:sz w:val="28"/>
          <w:szCs w:val="28"/>
        </w:rPr>
        <w:t xml:space="preserve">Новоалтайска (далее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1.3</w:t>
      </w:r>
      <w:r>
        <w:rPr>
          <w:sz w:val="28"/>
          <w:szCs w:val="28"/>
        </w:rPr>
        <w:t xml:space="preserve">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личном обращении заявителя с</w:t>
      </w:r>
      <w:r>
        <w:rPr>
          <w:sz w:val="28"/>
          <w:szCs w:val="28"/>
        </w:rPr>
        <w:t xml:space="preserve">пециалист отдела, принимая заявления о предоставлении муниципальной услуги, осуществляет следующие действия: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устанавливает личность заявителя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документа, удостоверяющего личность,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 полномочия заявителя,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 соответствие комплекта документов перечню, установленному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Par96 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пунктом 2.5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устанавливает отсутствие оснований для отказа в приеме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\l Par128 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пунктом 2.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сверяет представленные экземпляры оригиналов и копий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</w:t>
      </w:r>
      <w:r>
        <w:rPr>
          <w:rFonts w:ascii="Times New Roman" w:hAnsi="Times New Roman" w:cs="Times New Roman"/>
          <w:sz w:val="28"/>
          <w:szCs w:val="28"/>
        </w:rPr>
        <w:t xml:space="preserve">я представленных документов вышеуказанным требованиям специалист уведомляет заявителя о наличии препятствий к принятию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соответствии представленных заявителем </w:t>
      </w:r>
      <w:r>
        <w:rPr>
          <w:rFonts w:ascii="Times New Roman" w:hAnsi="Times New Roman" w:cs="Times New Roman"/>
          <w:sz w:val="28"/>
          <w:szCs w:val="28"/>
        </w:rPr>
        <w:t xml:space="preserve">документов,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специалист принимает заявление о</w:t>
      </w:r>
      <w:r>
        <w:rPr>
          <w:rFonts w:ascii="Times New Roman" w:hAnsi="Times New Roman" w:cs="Times New Roman"/>
          <w:sz w:val="28"/>
          <w:szCs w:val="28"/>
        </w:rPr>
        <w:t xml:space="preserve">б участии </w:t>
      </w:r>
      <w:r>
        <w:rPr>
          <w:rFonts w:ascii="Times New Roman" w:hAnsi="Times New Roman" w:cs="Times New Roman"/>
          <w:sz w:val="28"/>
          <w:szCs w:val="28"/>
        </w:rPr>
        <w:t xml:space="preserve">молодой семьи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consultantplus://offline/ref=D6F9960F702E240E65147BC8F8CFF490FC227DB7327208EDB09FA09C3A37E9C535928526C424A007G5G4F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программ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приложенные к нему документы, делает в заявлениях отметку в принятии документов с указанием </w:t>
      </w:r>
      <w:r>
        <w:rPr>
          <w:rFonts w:ascii="Times New Roman" w:hAnsi="Times New Roman" w:cs="Times New Roman"/>
          <w:sz w:val="28"/>
          <w:szCs w:val="28"/>
        </w:rPr>
        <w:t xml:space="preserve">даты принятия, своей должности, фамилии, имени, отчества и подписи, после чего передает заявителю один экземпляр заявления.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3.2.1.4. </w:t>
      </w:r>
      <w:r>
        <w:rPr>
          <w:sz w:val="28"/>
          <w:szCs w:val="28"/>
        </w:rPr>
        <w:t xml:space="preserve">Максимальный срок выполнения действий административной процедуры – прием заявления и документов – составляет 15 минут с момента подачи в Администрацию города Новоалтайска Алтайского края заявления с комплектом документов.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взаимодействий заявителя с сотрудником уполномоченного органа при предоставлении муниципальной услуги – 2 раза.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3.2.1.5</w:t>
      </w:r>
      <w:r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дело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сформированное специалистом отдела на основании поданных молодой семьей документов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</w:t>
      </w:r>
      <w:r>
        <w:rPr>
          <w:rFonts w:ascii="Times New Roman" w:hAnsi="Times New Roman" w:cs="Times New Roman"/>
          <w:sz w:val="28"/>
          <w:szCs w:val="28"/>
        </w:rPr>
        <w:t xml:space="preserve">.2. Рассмотрение заявления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3.2.2.1. </w:t>
      </w:r>
      <w:r>
        <w:rPr>
          <w:sz w:val="28"/>
          <w:szCs w:val="28"/>
        </w:rPr>
        <w:t xml:space="preserve">Основанием </w:t>
      </w:r>
      <w:r>
        <w:rPr>
          <w:sz w:val="28"/>
          <w:szCs w:val="28"/>
        </w:rPr>
        <w:t xml:space="preserve">для начала административной процедуры является предоставление специалистом отдела не </w:t>
      </w:r>
      <w:r>
        <w:rPr>
          <w:sz w:val="28"/>
          <w:szCs w:val="28"/>
        </w:rPr>
        <w:t xml:space="preserve">позднее </w:t>
      </w:r>
      <w:r>
        <w:rPr>
          <w:sz w:val="28"/>
          <w:szCs w:val="28"/>
        </w:rPr>
        <w:t xml:space="preserve">5 рабочих</w:t>
      </w:r>
      <w:r>
        <w:rPr>
          <w:sz w:val="28"/>
          <w:szCs w:val="28"/>
        </w:rPr>
        <w:t xml:space="preserve"> дней со дня принятия заявлений и прилагаемых к ним документов в комиссию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2.2</w:t>
      </w:r>
      <w:r>
        <w:rPr>
          <w:sz w:val="28"/>
          <w:szCs w:val="28"/>
        </w:rPr>
        <w:t xml:space="preserve">. Сведения о должностном лице, ответственном за выполнение административного действия, входящего в состав административной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данной административной процедуры осуществляется </w:t>
      </w:r>
      <w:r>
        <w:rPr>
          <w:sz w:val="28"/>
          <w:szCs w:val="28"/>
        </w:rPr>
        <w:t xml:space="preserve">городской комисси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реализации </w:t>
      </w:r>
      <w:r>
        <w:rPr>
          <w:sz w:val="28"/>
          <w:szCs w:val="28"/>
        </w:rPr>
        <w:t xml:space="preserve">муниципальной</w:t>
      </w:r>
      <w:r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 xml:space="preserve">по обеспечению жильем молодых семей </w:t>
      </w:r>
      <w:r>
        <w:rPr>
          <w:sz w:val="28"/>
          <w:szCs w:val="28"/>
        </w:rPr>
        <w:t xml:space="preserve">(далее - комиссия).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2.3.</w:t>
      </w:r>
      <w:r>
        <w:rPr>
          <w:sz w:val="28"/>
          <w:szCs w:val="28"/>
        </w:rPr>
        <w:t xml:space="preserve"> Содержание административного действия</w:t>
      </w:r>
      <w:r>
        <w:rPr>
          <w:sz w:val="28"/>
          <w:szCs w:val="28"/>
        </w:rPr>
        <w:t xml:space="preserve"> – рассмотрение  заявления и предоставленных документов: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документов принимает одно из следующих решений: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признании (об отказе в признании) молодой семьи имеющей достаточные доходы для оплаты расчетной (средней) стоимости жилья в части, превышающей размер предоставляемой социальной выплаты;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признании (об отказе в признании) молодой семьи участницей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consultantplus://offline/ref=D6F9960F702E240E65147BC8F8CFF490FC227DB7327208EDB09FA09C3A37E9C535928526C424A007G5G4F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программы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принятом комиссией решении указывается в протоколе заседания.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3.2.2.4. Результатом выполнения административной процедуры является решение комиссии </w:t>
      </w:r>
      <w:r>
        <w:rPr>
          <w:rFonts w:ascii="Times New Roman" w:hAnsi="Times New Roman" w:cs="Times New Roman"/>
          <w:sz w:val="28"/>
          <w:szCs w:val="28"/>
        </w:rPr>
        <w:t xml:space="preserve">о признании (об отказе в признании) молодой семьи участницей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consultantplus://offline/ref=D6F9960F702E240E65147BC8F8CFF490FC227DB7327208EDB09FA09C3A37E9C535928526C424A007G5G4F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программы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об оказании муниципальной услуги либо в отказе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данной административной процедуры осуществляется </w:t>
      </w:r>
      <w:r>
        <w:rPr>
          <w:sz w:val="28"/>
          <w:szCs w:val="28"/>
        </w:rPr>
        <w:t xml:space="preserve">специалистом отдела по социальным вопросам Администрации города Новоалтайска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</w: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</w:t>
      </w:r>
      <w:r>
        <w:rPr>
          <w:sz w:val="28"/>
          <w:szCs w:val="28"/>
        </w:rPr>
        <w:t xml:space="preserve">, принятого </w:t>
      </w:r>
      <w:r>
        <w:rPr>
          <w:sz w:val="28"/>
          <w:szCs w:val="28"/>
        </w:rPr>
        <w:t xml:space="preserve">комиссией специалист отдела в течение трех дней после принятия решения </w:t>
      </w:r>
      <w:r>
        <w:rPr>
          <w:sz w:val="28"/>
          <w:szCs w:val="28"/>
        </w:rPr>
        <w:t xml:space="preserve">готовит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протокола комиссии о принятых решениях и направляет его на подпись председателю комиссии;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 признании молодой семьи участницей программы (об отказе в признании молодой семьи участницей подпрограммы) и направляет его на подпись главе </w:t>
      </w:r>
      <w:r>
        <w:rPr>
          <w:sz w:val="28"/>
          <w:szCs w:val="28"/>
        </w:rPr>
        <w:t xml:space="preserve">Администрации города.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Результатом выполнения административной процедуры является </w:t>
      </w:r>
      <w:r>
        <w:rPr>
          <w:sz w:val="28"/>
          <w:szCs w:val="28"/>
        </w:rPr>
        <w:t xml:space="preserve">постановление Администрации города Новоалтайска о признании (отказе в признании) молодой семьи участницей программы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Уведомление заявителя о принятом решении.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Специалист отдела не позднее 3 рабочих дней после принятия решения комиссией уведомляет заявителя о предоставлении (отказе в предоставлении) муниципальной услуги в письменной форме, </w:t>
      </w:r>
      <w:r>
        <w:rPr>
          <w:sz w:val="28"/>
          <w:szCs w:val="28"/>
        </w:rPr>
        <w:t xml:space="preserve">которое направляется заявителю почтовым отправлением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 w:left="5400"/>
        <w:rPr/>
      </w:pPr>
      <w:r>
        <w:br w:type="page" w:clear="all"/>
      </w:r>
      <w:r>
        <w:t xml:space="preserve">Приложение</w:t>
      </w:r>
      <w:r>
        <w:t xml:space="preserve"> 1</w:t>
      </w:r>
      <w:r/>
    </w:p>
    <w:p>
      <w:pPr>
        <w:pStyle w:val="845"/>
        <w:pBdr/>
        <w:spacing/>
        <w:ind w:left="5400"/>
        <w:rPr/>
      </w:pPr>
      <w:r>
        <w:t xml:space="preserve">к административному регламенту предоставления муниципальной услуги</w:t>
      </w:r>
      <w:r>
        <w:t xml:space="preserve"> </w:t>
      </w:r>
      <w:r>
        <w:t xml:space="preserve">«</w:t>
      </w:r>
      <w:r>
        <w:rPr>
          <w:color w:val="000000"/>
        </w:rPr>
        <w:t xml:space="preserve">Постановка на учет молодых семей для получения социальной выплаты на приобретение (строительство) жилья</w:t>
      </w:r>
      <w:r>
        <w:t xml:space="preserve">»</w:t>
      </w:r>
      <w:r/>
    </w:p>
    <w:p>
      <w:pPr>
        <w:pStyle w:val="84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5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5"/>
        <w:pBdr/>
        <w:spacing/>
        <w:ind w:left="3969"/>
        <w:jc w:val="center"/>
        <w:rPr/>
      </w:pPr>
      <w:r>
        <w:rPr>
          <w:sz w:val="24"/>
          <w:szCs w:val="24"/>
        </w:rPr>
        <w:tab/>
      </w:r>
      <w:r>
        <w:t xml:space="preserve">Администрация города </w:t>
      </w:r>
      <w:r/>
    </w:p>
    <w:p>
      <w:pPr>
        <w:pStyle w:val="845"/>
        <w:pBdr/>
        <w:spacing/>
        <w:ind w:left="3969"/>
        <w:jc w:val="center"/>
        <w:rPr/>
      </w:pPr>
      <w:r>
        <w:t xml:space="preserve">Новоалтайска Алтайского края</w:t>
      </w:r>
      <w:r/>
    </w:p>
    <w:p>
      <w:pPr>
        <w:pStyle w:val="845"/>
        <w:pBdr>
          <w:top w:val="single" w:color="000000" w:sz="4" w:space="0"/>
        </w:pBdr>
        <w:spacing/>
        <w:ind w:right="-1" w:left="3969"/>
        <w:jc w:val="center"/>
        <w:rPr/>
      </w:pPr>
      <w:r>
        <w:t xml:space="preserve">(орган местного самоуправления)</w:t>
      </w:r>
      <w:r/>
    </w:p>
    <w:p>
      <w:pPr>
        <w:pStyle w:val="845"/>
        <w:pBdr/>
        <w:spacing w:after="240" w:before="240"/>
        <w:ind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 xml:space="preserve">ЗАЯВЛЕНИЕ</w:t>
      </w:r>
      <w:r>
        <w:rPr>
          <w:b/>
          <w:bCs/>
          <w:spacing w:val="60"/>
          <w:sz w:val="26"/>
          <w:szCs w:val="26"/>
        </w:rPr>
      </w:r>
      <w:r>
        <w:rPr>
          <w:b/>
          <w:bCs/>
          <w:spacing w:val="60"/>
          <w:sz w:val="26"/>
          <w:szCs w:val="26"/>
        </w:rPr>
      </w:r>
    </w:p>
    <w:p>
      <w:pPr>
        <w:pStyle w:val="845"/>
        <w:pBdr/>
        <w:spacing/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Прошу включить в состав участников мероприятия по обеспечению жильем молодых семей федерального проекта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</w:t>
      </w:r>
      <w:r>
        <w:rPr>
          <w:sz w:val="24"/>
          <w:szCs w:val="24"/>
        </w:rPr>
        <w:t xml:space="preserve">мунальных услуг» </w:t>
      </w:r>
      <w:r>
        <w:rPr>
          <w:sz w:val="24"/>
          <w:szCs w:val="24"/>
        </w:rPr>
        <w:t xml:space="preserve">государственной</w:t>
      </w:r>
      <w:r>
        <w:rPr>
          <w:sz w:val="24"/>
          <w:szCs w:val="24"/>
        </w:rPr>
        <w:t xml:space="preserve"> программы Российской Федерации «Обеспечение доступным и комфортным жильем и коммунальными услугами граждан Российской Федерации» молодую семью в составе:</w:t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845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845"/>
        <w:pBdr/>
        <w:tabs>
          <w:tab w:val="right" w:leader="none" w:pos="9639"/>
        </w:tabs>
        <w:spacing/>
        <w:ind/>
        <w:jc w:val="both"/>
        <w:rPr/>
      </w:pPr>
      <w:r>
        <w:t xml:space="preserve">супруг  </w:t>
        <w:tab/>
        <w:t xml:space="preserve">,</w:t>
      </w:r>
      <w:r/>
    </w:p>
    <w:p>
      <w:pPr>
        <w:pStyle w:val="845"/>
        <w:pBdr>
          <w:top w:val="single" w:color="000000" w:sz="4" w:space="0"/>
        </w:pBdr>
        <w:spacing/>
        <w:ind w:right="140" w:left="783"/>
        <w:jc w:val="center"/>
        <w:rPr/>
      </w:pPr>
      <w:r>
        <w:t xml:space="preserve">(Ф.И.О., дата рождения)</w:t>
      </w:r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644"/>
        <w:gridCol w:w="1418"/>
        <w:gridCol w:w="510"/>
        <w:gridCol w:w="1701"/>
        <w:gridCol w:w="1304"/>
        <w:gridCol w:w="311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4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паспорт: серия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, выданный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6039"/>
        <w:gridCol w:w="198"/>
        <w:gridCol w:w="397"/>
        <w:gridCol w:w="227"/>
        <w:gridCol w:w="1701"/>
        <w:gridCol w:w="397"/>
        <w:gridCol w:w="397"/>
        <w:gridCol w:w="32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03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right"/>
              <w:rPr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 w:left="57"/>
              <w:rPr/>
            </w:pPr>
            <w:r>
              <w:t xml:space="preserve">г.,</w:t>
            </w:r>
            <w:r/>
          </w:p>
        </w:tc>
      </w:tr>
    </w:tbl>
    <w:p>
      <w:pPr>
        <w:pStyle w:val="845"/>
        <w:pBdr/>
        <w:spacing/>
        <w:ind/>
        <w:rPr/>
      </w:pPr>
      <w:r>
        <w:t xml:space="preserve">проживает по адресу:  </w:t>
      </w:r>
      <w:r/>
    </w:p>
    <w:p>
      <w:pPr>
        <w:pStyle w:val="845"/>
        <w:pBdr>
          <w:top w:val="single" w:color="000000" w:sz="4" w:space="0"/>
        </w:pBdr>
        <w:spacing/>
        <w:ind w:left="2325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tabs>
          <w:tab w:val="right" w:leader="none" w:pos="9638"/>
        </w:tabs>
        <w:spacing/>
        <w:ind/>
        <w:rPr/>
      </w:pPr>
      <w:r>
        <w:tab/>
        <w:t xml:space="preserve">;</w:t>
      </w:r>
      <w:r/>
    </w:p>
    <w:p>
      <w:pPr>
        <w:pStyle w:val="845"/>
        <w:pBdr>
          <w:top w:val="single" w:color="000000" w:sz="4" w:space="0"/>
        </w:pBdr>
        <w:spacing/>
        <w:ind w:right="14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tabs>
          <w:tab w:val="right" w:leader="none" w:pos="9639"/>
        </w:tabs>
        <w:spacing/>
        <w:ind/>
        <w:jc w:val="both"/>
        <w:rPr/>
      </w:pPr>
      <w:r>
        <w:t xml:space="preserve">супруга  </w:t>
        <w:tab/>
        <w:t xml:space="preserve">,</w:t>
      </w:r>
      <w:r/>
    </w:p>
    <w:p>
      <w:pPr>
        <w:pStyle w:val="845"/>
        <w:pBdr>
          <w:top w:val="single" w:color="000000" w:sz="4" w:space="0"/>
        </w:pBdr>
        <w:spacing/>
        <w:ind w:right="140" w:left="909"/>
        <w:jc w:val="center"/>
        <w:rPr/>
      </w:pPr>
      <w:r>
        <w:t xml:space="preserve">(Ф.И.О., дата рождения)</w:t>
      </w:r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644"/>
        <w:gridCol w:w="1418"/>
        <w:gridCol w:w="510"/>
        <w:gridCol w:w="1701"/>
        <w:gridCol w:w="1304"/>
        <w:gridCol w:w="311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4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паспорт: серия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, выданный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6039"/>
        <w:gridCol w:w="198"/>
        <w:gridCol w:w="397"/>
        <w:gridCol w:w="227"/>
        <w:gridCol w:w="1701"/>
        <w:gridCol w:w="397"/>
        <w:gridCol w:w="397"/>
        <w:gridCol w:w="32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03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right"/>
              <w:rPr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 w:left="57"/>
              <w:rPr/>
            </w:pPr>
            <w:r>
              <w:t xml:space="preserve">г.,</w:t>
            </w:r>
            <w:r/>
          </w:p>
        </w:tc>
      </w:tr>
    </w:tbl>
    <w:p>
      <w:pPr>
        <w:pStyle w:val="845"/>
        <w:pBdr/>
        <w:spacing/>
        <w:ind/>
        <w:rPr/>
      </w:pPr>
      <w:r>
        <w:t xml:space="preserve">проживает по адресу:  </w:t>
      </w:r>
      <w:r/>
    </w:p>
    <w:p>
      <w:pPr>
        <w:pStyle w:val="845"/>
        <w:pBdr>
          <w:top w:val="single" w:color="000000" w:sz="4" w:space="0"/>
        </w:pBdr>
        <w:spacing/>
        <w:ind w:left="2325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tabs>
          <w:tab w:val="right" w:leader="none" w:pos="9638"/>
        </w:tabs>
        <w:spacing/>
        <w:ind/>
        <w:rPr/>
      </w:pPr>
      <w:r>
        <w:tab/>
        <w:t xml:space="preserve">;</w:t>
      </w:r>
      <w:r/>
    </w:p>
    <w:p>
      <w:pPr>
        <w:pStyle w:val="845"/>
        <w:pBdr>
          <w:top w:val="single" w:color="000000" w:sz="4" w:space="0"/>
        </w:pBdr>
        <w:spacing/>
        <w:ind w:right="14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tabs>
          <w:tab w:val="right" w:leader="none" w:pos="9639"/>
        </w:tabs>
        <w:spacing/>
        <w:ind/>
        <w:jc w:val="both"/>
        <w:rPr/>
      </w:pPr>
      <w:r>
        <w:t xml:space="preserve">дети:  </w:t>
        <w:tab/>
        <w:t xml:space="preserve">,</w:t>
      </w:r>
      <w:r/>
    </w:p>
    <w:p>
      <w:pPr>
        <w:pStyle w:val="845"/>
        <w:pBdr>
          <w:top w:val="single" w:color="000000" w:sz="4" w:space="0"/>
        </w:pBdr>
        <w:spacing/>
        <w:ind w:right="140" w:left="615"/>
        <w:jc w:val="center"/>
        <w:rPr/>
      </w:pPr>
      <w:r>
        <w:t xml:space="preserve">(Ф.И.О., дата рождения)</w:t>
      </w:r>
      <w:r/>
    </w:p>
    <w:p>
      <w:pPr>
        <w:pStyle w:val="845"/>
        <w:pBdr/>
        <w:spacing/>
        <w:ind/>
        <w:rPr>
          <w:u w:val="single"/>
        </w:rPr>
      </w:pPr>
      <w:r>
        <w:rPr>
          <w:u w:val="single"/>
        </w:rPr>
        <w:t xml:space="preserve">свидетельство о рождении (паспорт для ребенка, достигшего 14 лет)</w:t>
      </w:r>
      <w:r>
        <w:rPr>
          <w:u w:val="single"/>
        </w:rPr>
      </w:r>
      <w:r>
        <w:rPr>
          <w:u w:val="single"/>
        </w:rPr>
      </w:r>
    </w:p>
    <w:p>
      <w:pPr>
        <w:pStyle w:val="845"/>
        <w:pBdr/>
        <w:spacing/>
        <w:ind w:right="2550"/>
        <w:jc w:val="center"/>
        <w:rPr/>
      </w:pPr>
      <w:r>
        <w:t xml:space="preserve">(ненужное вычеркнуть)</w:t>
      </w:r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644"/>
        <w:gridCol w:w="1418"/>
        <w:gridCol w:w="510"/>
        <w:gridCol w:w="1701"/>
        <w:gridCol w:w="1304"/>
        <w:gridCol w:w="311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4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паспорт: серия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, выданный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6039"/>
        <w:gridCol w:w="198"/>
        <w:gridCol w:w="397"/>
        <w:gridCol w:w="227"/>
        <w:gridCol w:w="1701"/>
        <w:gridCol w:w="397"/>
        <w:gridCol w:w="397"/>
        <w:gridCol w:w="32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03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right"/>
              <w:rPr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 w:left="57"/>
              <w:rPr/>
            </w:pPr>
            <w:r>
              <w:t xml:space="preserve">г.,</w:t>
            </w:r>
            <w:r/>
          </w:p>
        </w:tc>
      </w:tr>
    </w:tbl>
    <w:p>
      <w:pPr>
        <w:pStyle w:val="845"/>
        <w:pBdr/>
        <w:spacing/>
        <w:ind/>
        <w:rPr/>
      </w:pPr>
      <w:r>
        <w:t xml:space="preserve">проживает по адресу:  </w:t>
      </w:r>
      <w:r/>
    </w:p>
    <w:p>
      <w:pPr>
        <w:pStyle w:val="845"/>
        <w:pBdr>
          <w:top w:val="single" w:color="000000" w:sz="4" w:space="0"/>
        </w:pBdr>
        <w:spacing/>
        <w:ind w:left="2325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tabs>
          <w:tab w:val="right" w:leader="none" w:pos="9638"/>
        </w:tabs>
        <w:spacing/>
        <w:ind/>
        <w:rPr/>
      </w:pPr>
      <w:r>
        <w:tab/>
        <w:t xml:space="preserve">;</w:t>
      </w:r>
      <w:r/>
    </w:p>
    <w:p>
      <w:pPr>
        <w:pStyle w:val="845"/>
        <w:pBdr>
          <w:top w:val="single" w:color="000000" w:sz="4" w:space="0"/>
        </w:pBdr>
        <w:spacing/>
        <w:ind w:right="14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tabs>
          <w:tab w:val="right" w:leader="none" w:pos="9639"/>
        </w:tabs>
        <w:spacing/>
        <w:ind/>
        <w:jc w:val="both"/>
        <w:rPr/>
      </w:pPr>
      <w:r>
        <w:tab/>
        <w:t xml:space="preserve">,</w:t>
      </w:r>
      <w:r/>
    </w:p>
    <w:p>
      <w:pPr>
        <w:pStyle w:val="845"/>
        <w:pBdr>
          <w:top w:val="single" w:color="000000" w:sz="4" w:space="0"/>
        </w:pBdr>
        <w:spacing/>
        <w:ind w:right="140"/>
        <w:jc w:val="center"/>
        <w:rPr/>
      </w:pPr>
      <w:r>
        <w:t xml:space="preserve">(Ф.И.О., дата рождения)</w:t>
      </w:r>
      <w:r/>
    </w:p>
    <w:p>
      <w:pPr>
        <w:pStyle w:val="845"/>
        <w:pBdr/>
        <w:spacing/>
        <w:ind/>
        <w:rPr>
          <w:u w:val="single"/>
        </w:rPr>
      </w:pPr>
      <w:r>
        <w:rPr>
          <w:u w:val="single"/>
        </w:rPr>
        <w:t xml:space="preserve">свидетельство о рождении (паспорт для ребенка, достигшего 14 лет)</w:t>
      </w:r>
      <w:r>
        <w:rPr>
          <w:u w:val="single"/>
        </w:rPr>
      </w:r>
      <w:r>
        <w:rPr>
          <w:u w:val="single"/>
        </w:rPr>
      </w:r>
    </w:p>
    <w:p>
      <w:pPr>
        <w:pStyle w:val="845"/>
        <w:pBdr/>
        <w:spacing/>
        <w:ind w:right="2550"/>
        <w:jc w:val="center"/>
        <w:rPr/>
      </w:pPr>
      <w:r>
        <w:t xml:space="preserve">(ненужное вычеркнуть)</w:t>
      </w:r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644"/>
        <w:gridCol w:w="1418"/>
        <w:gridCol w:w="510"/>
        <w:gridCol w:w="1701"/>
        <w:gridCol w:w="1304"/>
        <w:gridCol w:w="311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4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паспорт: серия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, выданный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6039"/>
        <w:gridCol w:w="198"/>
        <w:gridCol w:w="397"/>
        <w:gridCol w:w="227"/>
        <w:gridCol w:w="1701"/>
        <w:gridCol w:w="397"/>
        <w:gridCol w:w="397"/>
        <w:gridCol w:w="32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039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right"/>
              <w:rPr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 w:left="57"/>
              <w:rPr/>
            </w:pPr>
            <w:r>
              <w:t xml:space="preserve">г.,</w:t>
            </w:r>
            <w:r/>
          </w:p>
        </w:tc>
      </w:tr>
    </w:tbl>
    <w:p>
      <w:pPr>
        <w:pStyle w:val="845"/>
        <w:pBdr/>
        <w:spacing/>
        <w:ind/>
        <w:rPr/>
      </w:pPr>
      <w:r>
        <w:t xml:space="preserve">проживает по адресу:  </w:t>
      </w:r>
      <w:r/>
    </w:p>
    <w:p>
      <w:pPr>
        <w:pStyle w:val="845"/>
        <w:pBdr>
          <w:top w:val="single" w:color="000000" w:sz="4" w:space="0"/>
        </w:pBdr>
        <w:spacing/>
        <w:ind w:left="2325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tabs>
          <w:tab w:val="right" w:leader="none" w:pos="9638"/>
        </w:tabs>
        <w:spacing/>
        <w:ind/>
        <w:rPr/>
      </w:pPr>
      <w:r>
        <w:tab/>
        <w:t xml:space="preserve">.</w:t>
      </w:r>
      <w:r/>
    </w:p>
    <w:p>
      <w:pPr>
        <w:pStyle w:val="845"/>
        <w:pBdr>
          <w:top w:val="single" w:color="000000" w:sz="4" w:space="0"/>
        </w:pBdr>
        <w:spacing/>
        <w:ind w:right="14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45"/>
        <w:pBdr/>
        <w:spacing w:after="6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условиями участия в мероприятии по обеспечению жильем  молодых семей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   проекта   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Содействие   субъектам   Российской   Федерации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 реализации  полномочий  по  оказанию государственной поддержки гражданам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 обеспечении  жильем и оплате жилищно-коммунальных услуг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государственной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HYPERLINK consultantplus://offline/ref=2FE923AEC299CFF05919D93398DE141ED2E90D4C96581EDE4E3D5124C70E1BEA484C3E914EAE902476A071B3D94493C89B99DDE299287E3E7FE0D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программы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Российской Федерации </w:t>
      </w:r>
      <w:r>
        <w:rPr>
          <w:sz w:val="24"/>
          <w:szCs w:val="24"/>
        </w:rPr>
        <w:t xml:space="preserve">"Обеспечение доступным и комфортным  жильем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  коммунальными   услугами   граждан   Российской  Федерации</w:t>
      </w:r>
      <w:r>
        <w:rPr>
          <w:b/>
          <w:bCs/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ознакомлен (ознакомлены) и обязуюсь (обязуемся) их выполнять: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809" w:type="dxa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40"/>
        <w:gridCol w:w="4820"/>
        <w:gridCol w:w="170"/>
        <w:gridCol w:w="1701"/>
        <w:gridCol w:w="170"/>
        <w:gridCol w:w="2353"/>
        <w:gridCol w:w="2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1)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53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(Ф.И.О. совершеннолетнего члена семьи)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3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(дата)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40"/>
        <w:gridCol w:w="4820"/>
        <w:gridCol w:w="170"/>
        <w:gridCol w:w="1701"/>
        <w:gridCol w:w="170"/>
        <w:gridCol w:w="2353"/>
        <w:gridCol w:w="2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2)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53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(Ф.И.О. совершеннолетнего члена семьи)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3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(дата)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40"/>
        <w:gridCol w:w="4820"/>
        <w:gridCol w:w="170"/>
        <w:gridCol w:w="1701"/>
        <w:gridCol w:w="170"/>
        <w:gridCol w:w="2353"/>
        <w:gridCol w:w="2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3)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53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;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(Ф.И.О. совершеннолетнего члена семьи)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3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(дата)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40"/>
        <w:gridCol w:w="4820"/>
        <w:gridCol w:w="170"/>
        <w:gridCol w:w="1701"/>
        <w:gridCol w:w="170"/>
        <w:gridCol w:w="2353"/>
        <w:gridCol w:w="25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4)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53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.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(Ф.И.О. совершеннолетнего члена семьи)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53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(дата)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845"/>
        <w:pBdr/>
        <w:spacing w:before="360"/>
        <w:ind/>
        <w:rPr/>
      </w:pPr>
      <w:r>
        <w:t xml:space="preserve">К заявлению прилагаются следующие документы:</w:t>
      </w:r>
      <w:r/>
    </w:p>
    <w:p>
      <w:pPr>
        <w:pStyle w:val="845"/>
        <w:pBdr/>
        <w:tabs>
          <w:tab w:val="right" w:leader="none" w:pos="9638"/>
        </w:tabs>
        <w:spacing/>
        <w:ind/>
        <w:rPr/>
      </w:pPr>
      <w:r>
        <w:t xml:space="preserve">1)  </w:t>
        <w:tab/>
        <w:t xml:space="preserve">;</w:t>
      </w:r>
      <w:r/>
    </w:p>
    <w:p>
      <w:pPr>
        <w:pStyle w:val="845"/>
        <w:pBdr>
          <w:top w:val="single" w:color="000000" w:sz="4" w:space="0"/>
        </w:pBdr>
        <w:spacing/>
        <w:ind w:right="140" w:left="322"/>
        <w:jc w:val="center"/>
        <w:rPr/>
      </w:pPr>
      <w:r>
        <w:t xml:space="preserve">(наименование и номер документа, кем и когда выдан)</w:t>
      </w:r>
      <w:r/>
    </w:p>
    <w:p>
      <w:pPr>
        <w:pStyle w:val="845"/>
        <w:pBdr/>
        <w:tabs>
          <w:tab w:val="right" w:leader="none" w:pos="9638"/>
        </w:tabs>
        <w:spacing/>
        <w:ind/>
        <w:rPr/>
      </w:pPr>
      <w:r>
        <w:t xml:space="preserve">2)  </w:t>
        <w:tab/>
        <w:t xml:space="preserve">;</w:t>
      </w:r>
      <w:r/>
    </w:p>
    <w:p>
      <w:pPr>
        <w:pStyle w:val="845"/>
        <w:pBdr>
          <w:top w:val="single" w:color="000000" w:sz="4" w:space="0"/>
        </w:pBdr>
        <w:spacing/>
        <w:ind w:right="140" w:left="322"/>
        <w:jc w:val="center"/>
        <w:rPr/>
      </w:pPr>
      <w:r>
        <w:t xml:space="preserve">(наименование и номер документа, кем и когда выдан)</w:t>
      </w:r>
      <w:r/>
    </w:p>
    <w:p>
      <w:pPr>
        <w:pStyle w:val="845"/>
        <w:pBdr/>
        <w:tabs>
          <w:tab w:val="right" w:leader="none" w:pos="9638"/>
        </w:tabs>
        <w:spacing/>
        <w:ind/>
        <w:rPr/>
      </w:pPr>
      <w:r>
        <w:t xml:space="preserve">3)  </w:t>
        <w:tab/>
        <w:t xml:space="preserve">;</w:t>
      </w:r>
      <w:r/>
    </w:p>
    <w:p>
      <w:pPr>
        <w:pStyle w:val="845"/>
        <w:pBdr>
          <w:top w:val="single" w:color="000000" w:sz="4" w:space="0"/>
        </w:pBdr>
        <w:spacing/>
        <w:ind w:right="140" w:left="322"/>
        <w:jc w:val="center"/>
        <w:rPr/>
      </w:pPr>
      <w:r>
        <w:t xml:space="preserve">(наименование и номер документа, кем и когда выдан)</w:t>
      </w:r>
      <w:r/>
    </w:p>
    <w:p>
      <w:pPr>
        <w:pStyle w:val="845"/>
        <w:pBdr/>
        <w:tabs>
          <w:tab w:val="right" w:leader="none" w:pos="9638"/>
        </w:tabs>
        <w:spacing/>
        <w:ind/>
        <w:rPr/>
      </w:pPr>
      <w:r>
        <w:t xml:space="preserve">4)  </w:t>
        <w:tab/>
        <w:t xml:space="preserve">.</w:t>
      </w:r>
      <w:r/>
    </w:p>
    <w:p>
      <w:pPr>
        <w:pStyle w:val="845"/>
        <w:pBdr>
          <w:top w:val="single" w:color="000000" w:sz="4" w:space="0"/>
        </w:pBdr>
        <w:spacing/>
        <w:ind w:right="140" w:left="322"/>
        <w:jc w:val="center"/>
        <w:rPr/>
      </w:pPr>
      <w:r>
        <w:t xml:space="preserve">(наименование и номер документа, кем и когда выдан)</w:t>
      </w:r>
      <w:r/>
    </w:p>
    <w:p>
      <w:pPr>
        <w:pStyle w:val="845"/>
        <w:pBdr/>
        <w:spacing w:before="240"/>
        <w:ind/>
        <w:jc w:val="both"/>
        <w:rPr>
          <w:sz w:val="2"/>
          <w:szCs w:val="2"/>
        </w:rPr>
      </w:pPr>
      <w:r>
        <w:t xml:space="preserve">Заявление и прилагаемые к нему согласно перечню документы приняты</w:t>
        <w:br/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27"/>
        <w:gridCol w:w="2552"/>
        <w:gridCol w:w="397"/>
        <w:gridCol w:w="397"/>
        <w:gridCol w:w="40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“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>
              <w:t xml:space="preserve">”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right"/>
              <w:rPr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2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 w:left="57"/>
              <w:rPr/>
            </w:pPr>
            <w:r>
              <w:t xml:space="preserve">г.</w:t>
            </w:r>
            <w:r/>
          </w:p>
        </w:tc>
      </w:tr>
    </w:tbl>
    <w:p>
      <w:pPr>
        <w:pStyle w:val="845"/>
        <w:pBdr/>
        <w:spacing/>
        <w:ind/>
        <w:rPr/>
      </w:pPr>
      <w:r/>
      <w:r/>
    </w:p>
    <w:tbl>
      <w:tblPr>
        <w:tblW w:w="0" w:type="auto"/>
        <w:tblInd w:w="28" w:type="dxa"/>
        <w:tblBorders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686"/>
        <w:gridCol w:w="284"/>
        <w:gridCol w:w="2835"/>
        <w:gridCol w:w="284"/>
        <w:gridCol w:w="260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35" w:type="dxa"/>
            <w:vAlign w:val="bottom"/>
            <w:textDirection w:val="lrTb"/>
            <w:noWrap w:val="false"/>
          </w:tcPr>
          <w:p>
            <w:pPr>
              <w:pStyle w:val="845"/>
              <w:pBdr/>
              <w:tabs>
                <w:tab w:val="left" w:leader="none" w:pos="1559"/>
              </w:tabs>
              <w:spacing/>
              <w:ind/>
              <w:rPr/>
            </w:pPr>
            <w:r>
              <w:tab/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08" w:type="dxa"/>
            <w:vAlign w:val="bottom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(должность лица, принявшего заявление)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(подпись, дата)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08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/>
            </w:pPr>
            <w:r>
              <w:t xml:space="preserve">(расшифровка подписи)</w:t>
            </w:r>
            <w:r/>
          </w:p>
        </w:tc>
      </w:tr>
    </w:tbl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/>
        <w:rPr/>
      </w:pPr>
      <w:r/>
      <w:r/>
    </w:p>
    <w:p>
      <w:pPr>
        <w:pStyle w:val="845"/>
        <w:pBdr/>
        <w:spacing/>
        <w:ind w:left="5400"/>
        <w:rPr/>
      </w:pPr>
      <w:r>
        <w:br w:type="page" w:clear="all"/>
      </w:r>
      <w:r>
        <w:t xml:space="preserve">Приложение </w:t>
      </w:r>
      <w:r>
        <w:t xml:space="preserve">2</w:t>
      </w:r>
      <w:r>
        <w:t xml:space="preserve"> </w:t>
      </w:r>
      <w:r/>
    </w:p>
    <w:p>
      <w:pPr>
        <w:pStyle w:val="845"/>
        <w:pBdr/>
        <w:spacing/>
        <w:ind w:left="5400"/>
        <w:rPr/>
      </w:pPr>
      <w:r>
        <w:t xml:space="preserve">к административному регламенту предоставления муниципальной услуги</w:t>
      </w:r>
      <w:r>
        <w:t xml:space="preserve"> </w:t>
      </w:r>
      <w:r>
        <w:t xml:space="preserve">«</w:t>
      </w:r>
      <w:r>
        <w:rPr>
          <w:color w:val="000000"/>
        </w:rPr>
        <w:t xml:space="preserve">Постановка на учет молодых семей для получения социальной выплаты на приобретение (строительство) жилья</w:t>
      </w:r>
      <w:r>
        <w:t xml:space="preserve">»</w:t>
      </w:r>
      <w:r/>
    </w:p>
    <w:p>
      <w:pPr>
        <w:pStyle w:val="845"/>
        <w:pBdr/>
        <w:spacing/>
        <w:ind w:left="5400"/>
        <w:rPr/>
      </w:pPr>
      <w:r/>
      <w:r/>
    </w:p>
    <w:p>
      <w:pPr>
        <w:pStyle w:val="845"/>
        <w:pBdr/>
        <w:spacing/>
        <w:ind w:firstLine="540"/>
        <w:jc w:val="both"/>
        <w:rPr/>
      </w:pPr>
      <w:r/>
      <w:r/>
    </w:p>
    <w:p>
      <w:pPr>
        <w:pStyle w:val="866"/>
        <w:widowControl w:val="true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БЛОК-СХЕМА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5"/>
        <w:pBdr/>
        <w:spacing/>
        <w:ind/>
        <w:jc w:val="center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последовательности действий при предоставлении муниципальной услуги </w:t>
      </w:r>
      <w:r>
        <w:rPr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Постановка на учет молодых семей для получения социальной выплаты на приобретение (строительство) жилья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widowControl w:val="true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┌────────────────────────────────────────┐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Прием</w:t>
      </w:r>
      <w:r>
        <w:t xml:space="preserve"> заявления и</w:t>
      </w:r>
      <w:r>
        <w:t xml:space="preserve"> документов для 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               </w:t>
      </w:r>
      <w:r>
        <w:t xml:space="preserve">предоставления   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муниципальной услуги от заявителя   │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└────────────────────┬───────────────────┘</w:t>
      </w:r>
      <w:r/>
    </w:p>
    <w:p>
      <w:pPr>
        <w:pStyle w:val="866"/>
        <w:widowControl w:val="true"/>
        <w:pBdr/>
        <w:spacing/>
        <w:ind/>
        <w:rPr/>
      </w:pPr>
      <w:r>
        <w:t xml:space="preserve">                                    V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┌────────────────────┴───────────────────┐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 </w:t>
      </w:r>
      <w:r>
        <w:t xml:space="preserve">    </w:t>
      </w:r>
      <w:r>
        <w:t xml:space="preserve">Регистрация в журнале 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  «Регистрация заявлений молодых семей 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           на участие в программе»</w:t>
      </w:r>
      <w:r>
        <w:t xml:space="preserve"> </w:t>
      </w:r>
      <w:r/>
    </w:p>
    <w:p>
      <w:pPr>
        <w:pStyle w:val="866"/>
        <w:widowControl w:val="true"/>
        <w:pBdr/>
        <w:spacing/>
        <w:ind/>
        <w:rPr/>
      </w:pPr>
      <w:r>
        <w:t xml:space="preserve"> </w:t>
      </w:r>
      <w:r>
        <w:t xml:space="preserve">              └────────────────────┬───────────────────┘</w:t>
      </w:r>
      <w:r/>
    </w:p>
    <w:p>
      <w:pPr>
        <w:pStyle w:val="866"/>
        <w:widowControl w:val="true"/>
        <w:pBdr/>
        <w:spacing/>
        <w:ind/>
        <w:rPr/>
      </w:pPr>
      <w:r>
        <w:t xml:space="preserve">                                    V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┌────────────────────┴───────────────────┐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       Заседание комиссии           │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        Принятие решения            │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└────────────────────┬───────────────────┘</w:t>
      </w:r>
      <w:r/>
    </w:p>
    <w:p>
      <w:pPr>
        <w:pStyle w:val="866"/>
        <w:widowControl w:val="true"/>
        <w:pBdr/>
        <w:spacing/>
        <w:ind/>
        <w:rPr/>
      </w:pPr>
      <w:r>
        <w:t xml:space="preserve">                                    V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┌──────────────────────┴──────────────────┐</w:t>
      </w:r>
      <w:r/>
    </w:p>
    <w:p>
      <w:pPr>
        <w:pStyle w:val="866"/>
        <w:widowControl w:val="true"/>
        <w:pBdr/>
        <w:spacing/>
        <w:ind/>
        <w:rPr/>
      </w:pPr>
      <w:r>
        <w:t xml:space="preserve">             V                                         V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┌────────────┴────────────────┐          ┌─────────────┴────────────┐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│О признании молодой семьи               │  Об отказе в признании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│   участницей подпрограммы   │          │ молодой семьи участницей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│                                                подпрограммы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└────────────┬────────────────┘          └─────────────┬────────────┘</w:t>
      </w:r>
      <w:r/>
    </w:p>
    <w:p>
      <w:pPr>
        <w:pStyle w:val="866"/>
        <w:widowControl w:val="true"/>
        <w:pBdr/>
        <w:spacing/>
        <w:ind/>
        <w:rPr/>
      </w:pPr>
      <w:r>
        <w:t xml:space="preserve">             V                                         V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┴──────────────────────┬──────────────────┴</w:t>
      </w:r>
      <w:r/>
    </w:p>
    <w:p>
      <w:pPr>
        <w:pStyle w:val="866"/>
        <w:widowControl w:val="true"/>
        <w:pBdr/>
        <w:spacing/>
        <w:ind/>
        <w:rPr/>
      </w:pPr>
      <w:r>
        <w:t xml:space="preserve">                                    V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┌────────────────────┴───────────────────┐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       Протокол комиссии            │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       о принятом решении           │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└────────────────────┬───────────────────┘</w:t>
      </w:r>
      <w:r/>
    </w:p>
    <w:p>
      <w:pPr>
        <w:pStyle w:val="866"/>
        <w:widowControl w:val="true"/>
        <w:pBdr/>
        <w:spacing/>
        <w:ind/>
        <w:rPr/>
      </w:pPr>
      <w:r>
        <w:t xml:space="preserve">                                    V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┌────────────────────┴───────────────────┐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       Уведомление заявителя        │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│           о принятом решении           │</w:t>
      </w:r>
      <w:r/>
    </w:p>
    <w:p>
      <w:pPr>
        <w:pStyle w:val="866"/>
        <w:widowControl w:val="true"/>
        <w:pBdr/>
        <w:spacing/>
        <w:ind/>
        <w:jc w:val="both"/>
        <w:rPr/>
      </w:pPr>
      <w:r>
        <w:t xml:space="preserve">               └────────────────────────────────────────┘</w:t>
      </w:r>
      <w:r/>
    </w:p>
    <w:p>
      <w:pPr>
        <w:pStyle w:val="866"/>
        <w:widowControl w:val="true"/>
        <w:pBdr/>
        <w:spacing/>
        <w:ind/>
        <w:jc w:val="both"/>
        <w:rPr/>
      </w:pPr>
      <w:r/>
      <w:r/>
    </w:p>
    <w:p>
      <w:pPr>
        <w:pStyle w:val="866"/>
        <w:widowControl w:val="true"/>
        <w:pBdr/>
        <w:spacing/>
        <w:ind/>
        <w:jc w:val="both"/>
        <w:rPr/>
      </w:pPr>
      <w:r/>
      <w:r/>
    </w:p>
    <w:p>
      <w:pPr>
        <w:pStyle w:val="866"/>
        <w:widowControl w:val="true"/>
        <w:pBdr/>
        <w:spacing/>
        <w:ind/>
        <w:jc w:val="both"/>
        <w:rPr/>
      </w:pPr>
      <w:r/>
      <w:r/>
    </w:p>
    <w:p>
      <w:pPr>
        <w:pStyle w:val="866"/>
        <w:widowControl w:val="true"/>
        <w:pBdr/>
        <w:spacing/>
        <w:ind/>
        <w:jc w:val="both"/>
        <w:rPr/>
      </w:pPr>
      <w:r/>
      <w:r/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709" w:right="746" w:bottom="1134" w:left="180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3">
    <w:name w:val="Heading 1"/>
    <w:basedOn w:val="845"/>
    <w:next w:val="845"/>
    <w:link w:val="80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4">
    <w:name w:val="Heading 2"/>
    <w:basedOn w:val="845"/>
    <w:next w:val="845"/>
    <w:link w:val="80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5">
    <w:name w:val="Heading 3"/>
    <w:basedOn w:val="845"/>
    <w:next w:val="845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6">
    <w:name w:val="Heading 4"/>
    <w:basedOn w:val="845"/>
    <w:next w:val="845"/>
    <w:link w:val="80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7">
    <w:name w:val="Heading 5"/>
    <w:basedOn w:val="845"/>
    <w:next w:val="845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8">
    <w:name w:val="Heading 6"/>
    <w:basedOn w:val="845"/>
    <w:next w:val="845"/>
    <w:link w:val="80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9">
    <w:name w:val="Heading 7"/>
    <w:basedOn w:val="845"/>
    <w:next w:val="845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0">
    <w:name w:val="Heading 8"/>
    <w:basedOn w:val="845"/>
    <w:next w:val="845"/>
    <w:link w:val="81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1">
    <w:name w:val="Heading 9"/>
    <w:basedOn w:val="845"/>
    <w:next w:val="845"/>
    <w:link w:val="81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2" w:default="1">
    <w:name w:val="Default Paragraph Font"/>
    <w:uiPriority w:val="1"/>
    <w:semiHidden/>
    <w:unhideWhenUsed/>
    <w:pPr>
      <w:pBdr/>
      <w:spacing/>
      <w:ind/>
    </w:pPr>
  </w:style>
  <w:style w:type="numbering" w:styleId="803" w:default="1">
    <w:name w:val="No List"/>
    <w:uiPriority w:val="99"/>
    <w:semiHidden/>
    <w:unhideWhenUsed/>
    <w:pPr>
      <w:pBdr/>
      <w:spacing/>
      <w:ind/>
    </w:pPr>
  </w:style>
  <w:style w:type="character" w:styleId="804">
    <w:name w:val="Heading 1 Char"/>
    <w:basedOn w:val="80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5">
    <w:name w:val="Heading 2 Char"/>
    <w:basedOn w:val="802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6">
    <w:name w:val="Heading 3 Char"/>
    <w:basedOn w:val="80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7">
    <w:name w:val="Heading 4 Char"/>
    <w:basedOn w:val="80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8">
    <w:name w:val="Heading 5 Char"/>
    <w:basedOn w:val="802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9">
    <w:name w:val="Heading 6 Char"/>
    <w:basedOn w:val="80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0">
    <w:name w:val="Heading 7 Char"/>
    <w:basedOn w:val="802"/>
    <w:link w:val="79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1">
    <w:name w:val="Heading 8 Char"/>
    <w:basedOn w:val="802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2">
    <w:name w:val="Heading 9 Char"/>
    <w:basedOn w:val="802"/>
    <w:link w:val="8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3">
    <w:name w:val="Title"/>
    <w:basedOn w:val="845"/>
    <w:next w:val="845"/>
    <w:link w:val="81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4">
    <w:name w:val="Title Char"/>
    <w:basedOn w:val="802"/>
    <w:link w:val="8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5">
    <w:name w:val="Subtitle"/>
    <w:basedOn w:val="845"/>
    <w:next w:val="845"/>
    <w:link w:val="8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6">
    <w:name w:val="Subtitle Char"/>
    <w:basedOn w:val="802"/>
    <w:link w:val="8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7">
    <w:name w:val="Quote"/>
    <w:basedOn w:val="845"/>
    <w:next w:val="845"/>
    <w:link w:val="8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8">
    <w:name w:val="Quote Char"/>
    <w:basedOn w:val="802"/>
    <w:link w:val="81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9">
    <w:name w:val="List Paragraph"/>
    <w:basedOn w:val="845"/>
    <w:uiPriority w:val="34"/>
    <w:qFormat/>
    <w:pPr>
      <w:pBdr/>
      <w:spacing/>
      <w:ind w:left="720"/>
      <w:contextualSpacing w:val="true"/>
    </w:pPr>
  </w:style>
  <w:style w:type="character" w:styleId="820">
    <w:name w:val="Intense Emphasis"/>
    <w:basedOn w:val="8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5"/>
    <w:next w:val="845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02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4">
    <w:name w:val="No Spacing"/>
    <w:basedOn w:val="845"/>
    <w:uiPriority w:val="1"/>
    <w:qFormat/>
    <w:pPr>
      <w:pBdr/>
      <w:spacing w:after="0" w:line="240" w:lineRule="auto"/>
      <w:ind/>
    </w:pPr>
  </w:style>
  <w:style w:type="character" w:styleId="825">
    <w:name w:val="Subtle Emphasis"/>
    <w:basedOn w:val="8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6">
    <w:name w:val="Emphasis"/>
    <w:basedOn w:val="802"/>
    <w:uiPriority w:val="20"/>
    <w:qFormat/>
    <w:pPr>
      <w:pBdr/>
      <w:spacing/>
      <w:ind/>
    </w:pPr>
    <w:rPr>
      <w:i/>
      <w:iCs/>
    </w:rPr>
  </w:style>
  <w:style w:type="character" w:styleId="827">
    <w:name w:val="Strong"/>
    <w:basedOn w:val="802"/>
    <w:uiPriority w:val="22"/>
    <w:qFormat/>
    <w:pPr>
      <w:pBdr/>
      <w:spacing/>
      <w:ind/>
    </w:pPr>
    <w:rPr>
      <w:b/>
      <w:bCs/>
    </w:rPr>
  </w:style>
  <w:style w:type="character" w:styleId="828">
    <w:name w:val="Subtle Reference"/>
    <w:basedOn w:val="8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9">
    <w:name w:val="Book Title"/>
    <w:basedOn w:val="8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0">
    <w:name w:val="Header"/>
    <w:basedOn w:val="845"/>
    <w:link w:val="8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1">
    <w:name w:val="Header Char"/>
    <w:basedOn w:val="802"/>
    <w:link w:val="830"/>
    <w:uiPriority w:val="99"/>
    <w:pPr>
      <w:pBdr/>
      <w:spacing/>
      <w:ind/>
    </w:pPr>
  </w:style>
  <w:style w:type="paragraph" w:styleId="832">
    <w:name w:val="Footer"/>
    <w:basedOn w:val="845"/>
    <w:link w:val="83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3">
    <w:name w:val="Footer Char"/>
    <w:basedOn w:val="802"/>
    <w:link w:val="832"/>
    <w:uiPriority w:val="99"/>
    <w:pPr>
      <w:pBdr/>
      <w:spacing/>
      <w:ind/>
    </w:pPr>
  </w:style>
  <w:style w:type="paragraph" w:styleId="834">
    <w:name w:val="Caption"/>
    <w:basedOn w:val="845"/>
    <w:next w:val="8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5">
    <w:name w:val="footnote text"/>
    <w:basedOn w:val="845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Footnote Text Char"/>
    <w:basedOn w:val="802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foot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paragraph" w:styleId="838">
    <w:name w:val="endnote text"/>
    <w:basedOn w:val="845"/>
    <w:link w:val="8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9">
    <w:name w:val="Endnote Text Char"/>
    <w:basedOn w:val="802"/>
    <w:link w:val="838"/>
    <w:uiPriority w:val="99"/>
    <w:semiHidden/>
    <w:pPr>
      <w:pBdr/>
      <w:spacing/>
      <w:ind/>
    </w:pPr>
    <w:rPr>
      <w:sz w:val="20"/>
      <w:szCs w:val="20"/>
    </w:rPr>
  </w:style>
  <w:style w:type="character" w:styleId="840">
    <w:name w:val="end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character" w:styleId="841">
    <w:name w:val="Hyperlink"/>
    <w:basedOn w:val="80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2">
    <w:name w:val="FollowedHyperlink"/>
    <w:basedOn w:val="8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3">
    <w:name w:val="TOC Heading"/>
    <w:uiPriority w:val="39"/>
    <w:unhideWhenUsed/>
    <w:pPr>
      <w:pBdr/>
      <w:spacing/>
      <w:ind/>
    </w:pPr>
  </w:style>
  <w:style w:type="paragraph" w:styleId="844">
    <w:name w:val="table of figures"/>
    <w:basedOn w:val="845"/>
    <w:next w:val="845"/>
    <w:uiPriority w:val="99"/>
    <w:unhideWhenUsed/>
    <w:pPr>
      <w:pBdr/>
      <w:spacing w:after="0" w:afterAutospacing="0"/>
      <w:ind/>
    </w:pPr>
  </w:style>
  <w:style w:type="paragraph" w:styleId="845" w:default="1">
    <w:name w:val="Normal"/>
    <w:next w:val="845"/>
    <w:link w:val="845"/>
    <w:qFormat/>
    <w:pPr>
      <w:pBdr/>
      <w:spacing/>
      <w:ind/>
    </w:pPr>
    <w:rPr>
      <w:lang w:val="ru-RU" w:eastAsia="ru-RU" w:bidi="ar-SA"/>
    </w:rPr>
  </w:style>
  <w:style w:type="paragraph" w:styleId="846">
    <w:name w:val="Заголовок 1"/>
    <w:basedOn w:val="845"/>
    <w:next w:val="845"/>
    <w:link w:val="845"/>
    <w:qFormat/>
    <w:pPr>
      <w:keepNext w:val="true"/>
      <w:pBdr/>
      <w:spacing/>
      <w:ind/>
      <w:outlineLvl w:val="0"/>
    </w:pPr>
    <w:rPr>
      <w:sz w:val="28"/>
    </w:rPr>
  </w:style>
  <w:style w:type="paragraph" w:styleId="847">
    <w:name w:val="Заголовок 2"/>
    <w:basedOn w:val="845"/>
    <w:next w:val="845"/>
    <w:link w:val="845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848">
    <w:name w:val="Заголовок 3"/>
    <w:basedOn w:val="845"/>
    <w:next w:val="845"/>
    <w:link w:val="845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paragraph" w:styleId="849">
    <w:name w:val="Заголовок 7"/>
    <w:basedOn w:val="845"/>
    <w:next w:val="845"/>
    <w:link w:val="855"/>
    <w:semiHidden/>
    <w:unhideWhenUsed/>
    <w:qFormat/>
    <w:pPr>
      <w:pBdr/>
      <w:spacing w:after="60" w:before="240"/>
      <w:ind/>
      <w:outlineLvl w:val="6"/>
    </w:pPr>
    <w:rPr>
      <w:rFonts w:ascii="Calibri" w:hAnsi="Calibri" w:eastAsia="Times New Roman" w:cs="Times New Roman"/>
      <w:sz w:val="24"/>
      <w:szCs w:val="24"/>
    </w:rPr>
  </w:style>
  <w:style w:type="character" w:styleId="850">
    <w:name w:val="Основной шрифт абзаца"/>
    <w:next w:val="850"/>
    <w:link w:val="845"/>
    <w:semiHidden/>
    <w:pPr>
      <w:pBdr/>
      <w:spacing/>
      <w:ind/>
    </w:pPr>
  </w:style>
  <w:style w:type="table" w:styleId="851">
    <w:name w:val="Обычная таблица"/>
    <w:next w:val="851"/>
    <w:link w:val="845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2">
    <w:name w:val="Нет списка"/>
    <w:next w:val="852"/>
    <w:link w:val="845"/>
    <w:semiHidden/>
    <w:pPr>
      <w:pBdr/>
      <w:spacing/>
      <w:ind/>
    </w:pPr>
  </w:style>
  <w:style w:type="paragraph" w:styleId="853">
    <w:name w:val="Обычный (веб)"/>
    <w:basedOn w:val="845"/>
    <w:next w:val="853"/>
    <w:link w:val="845"/>
    <w:pPr>
      <w:pBdr/>
      <w:spacing w:after="119" w:before="100" w:beforeAutospacing="1"/>
      <w:ind/>
    </w:pPr>
    <w:rPr>
      <w:sz w:val="24"/>
      <w:szCs w:val="24"/>
    </w:rPr>
  </w:style>
  <w:style w:type="table" w:styleId="854">
    <w:name w:val="Сетка таблицы"/>
    <w:basedOn w:val="851"/>
    <w:next w:val="854"/>
    <w:link w:val="845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5">
    <w:name w:val="Заголовок 7 Знак"/>
    <w:basedOn w:val="850"/>
    <w:next w:val="855"/>
    <w:link w:val="849"/>
    <w:semiHidden/>
    <w:pPr>
      <w:pBdr/>
      <w:spacing/>
      <w:ind/>
    </w:pPr>
    <w:rPr>
      <w:rFonts w:ascii="Calibri" w:hAnsi="Calibri" w:eastAsia="Times New Roman" w:cs="Times New Roman"/>
      <w:sz w:val="24"/>
      <w:szCs w:val="24"/>
    </w:rPr>
  </w:style>
  <w:style w:type="paragraph" w:styleId="856">
    <w:name w:val="ConsPlusNormal"/>
    <w:next w:val="856"/>
    <w:link w:val="858"/>
    <w:pPr>
      <w:pBdr/>
      <w:spacing/>
      <w:ind/>
    </w:pPr>
    <w:rPr>
      <w:sz w:val="26"/>
      <w:szCs w:val="26"/>
      <w:lang w:val="ru-RU" w:eastAsia="ru-RU" w:bidi="ar-SA"/>
    </w:rPr>
  </w:style>
  <w:style w:type="character" w:styleId="857">
    <w:name w:val="Гиперссылка"/>
    <w:basedOn w:val="850"/>
    <w:next w:val="857"/>
    <w:link w:val="845"/>
    <w:pPr>
      <w:pBdr/>
      <w:spacing/>
      <w:ind/>
    </w:pPr>
    <w:rPr>
      <w:color w:val="0000ff"/>
      <w:u w:val="single"/>
    </w:rPr>
  </w:style>
  <w:style w:type="character" w:styleId="858">
    <w:name w:val="ConsPlusNormal Знак"/>
    <w:basedOn w:val="850"/>
    <w:next w:val="858"/>
    <w:link w:val="856"/>
    <w:pPr>
      <w:pBdr/>
      <w:spacing/>
      <w:ind/>
    </w:pPr>
    <w:rPr>
      <w:sz w:val="26"/>
      <w:szCs w:val="26"/>
      <w:lang w:val="ru-RU" w:eastAsia="ru-RU" w:bidi="ar-SA"/>
    </w:rPr>
  </w:style>
  <w:style w:type="paragraph" w:styleId="859">
    <w:name w:val="Верхний колонтитул"/>
    <w:basedOn w:val="845"/>
    <w:next w:val="859"/>
    <w:link w:val="86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60">
    <w:name w:val="Верхний колонтитул Знак"/>
    <w:basedOn w:val="850"/>
    <w:next w:val="860"/>
    <w:link w:val="859"/>
    <w:pPr>
      <w:pBdr/>
      <w:spacing/>
      <w:ind/>
    </w:pPr>
  </w:style>
  <w:style w:type="paragraph" w:styleId="861">
    <w:name w:val="Нижний колонтитул"/>
    <w:basedOn w:val="845"/>
    <w:next w:val="861"/>
    <w:link w:val="86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62">
    <w:name w:val="Нижний колонтитул Знак"/>
    <w:basedOn w:val="850"/>
    <w:next w:val="862"/>
    <w:link w:val="861"/>
    <w:pPr>
      <w:pBdr/>
      <w:spacing/>
      <w:ind/>
    </w:pPr>
  </w:style>
  <w:style w:type="paragraph" w:styleId="863" w:customStyle="1">
    <w:name w:val="ConsPlusTitle"/>
    <w:next w:val="855"/>
    <w:link w:val="848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4" w:customStyle="1">
    <w:name w:val="Основной текст с отступом 2"/>
    <w:basedOn w:val="848"/>
    <w:next w:val="858"/>
    <w:link w:val="848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20" w:left="0"/>
      <w:contextualSpacing w:val="false"/>
      <w:jc w:val="both"/>
    </w:pPr>
    <w:rPr>
      <w:rFonts w:ascii="Times New Roman" w:hAnsi="Times New Roman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5" w:customStyle="1">
    <w:name w:val="ConsPlusCell"/>
    <w:next w:val="859"/>
    <w:link w:val="848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6" w:customStyle="1">
    <w:name w:val="ConsPlusNonformat"/>
    <w:next w:val="857"/>
    <w:link w:val="848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7" w:customStyle="1">
    <w:name w:val="Normal (Web)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975" w:customStyle="1">
    <w:name w:val="Обычный + 14 пт,По ширине,Первая строка:  1,27 см,Справа:  -0,14 см"/>
    <w:basedOn w:val="854"/>
    <w:link w:val="854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-82" w:firstLine="72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EUROCOM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ООСидорова</dc:creator>
  <cp:revision>35</cp:revision>
  <dcterms:created xsi:type="dcterms:W3CDTF">2022-06-03T02:29:00Z</dcterms:created>
  <dcterms:modified xsi:type="dcterms:W3CDTF">2025-06-16T05:25:54Z</dcterms:modified>
  <cp:version>786432</cp:version>
</cp:coreProperties>
</file>