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8"/>
        <w:pBdr/>
        <w:spacing/>
        <w:ind w:firstLine="0" w:left="0"/>
        <w:jc w:val="center"/>
        <w:rPr>
          <w:b w:val="0"/>
        </w:rPr>
      </w:pPr>
      <w:r>
        <w:rPr>
          <w:b w:val="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52450" cy="609600"/>
                <wp:effectExtent l="19050" t="0" r="0" b="0"/>
                <wp:docPr id="1" name="Рисунок 1" descr="gerb-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-bw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>
                          <a:lum contrast="12000"/>
                        </a:blip>
                        <a:stretch/>
                      </pic:blipFill>
                      <pic:spPr bwMode="auto">
                        <a:xfrm>
                          <a:off x="0" y="0"/>
                          <a:ext cx="552450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50pt;height:48.00pt;mso-wrap-distance-left:0.00pt;mso-wrap-distance-top:0.00pt;mso-wrap-distance-right:0.00pt;mso-wrap-distance-bottom:0.00pt;z-index:1;" stroked="f" strokeweight="0.75pt">
                <v:imagedata r:id="rId9" o:title=""/>
                <o:lock v:ext="edit" rotation="t"/>
              </v:shape>
            </w:pict>
          </mc:Fallback>
        </mc:AlternateContent>
      </w:r>
      <w:r>
        <w:rPr>
          <w:b w:val="0"/>
        </w:rPr>
      </w:r>
      <w:r>
        <w:rPr>
          <w:b w:val="0"/>
        </w:rPr>
      </w:r>
    </w:p>
    <w:p>
      <w:pPr>
        <w:pStyle w:val="858"/>
        <w:pBdr/>
        <w:spacing/>
        <w:ind w:firstLine="0" w:left="0"/>
        <w:jc w:val="center"/>
        <w:rPr>
          <w:b w:val="0"/>
          <w:szCs w:val="28"/>
        </w:rPr>
      </w:pPr>
      <w:r>
        <w:rPr>
          <w:b w:val="0"/>
          <w:szCs w:val="28"/>
        </w:rPr>
        <w:t xml:space="preserve">АДМИНИСТРАЦИЯ ГОРОДА </w:t>
      </w:r>
      <w:r>
        <w:rPr>
          <w:b w:val="0"/>
          <w:szCs w:val="28"/>
        </w:rPr>
        <w:t xml:space="preserve">НОВОАЛТАЙСКА</w:t>
      </w:r>
      <w:r>
        <w:rPr>
          <w:b w:val="0"/>
          <w:szCs w:val="28"/>
        </w:rPr>
      </w:r>
      <w:r>
        <w:rPr>
          <w:b w:val="0"/>
          <w:szCs w:val="28"/>
        </w:rPr>
      </w:r>
    </w:p>
    <w:p>
      <w:pPr>
        <w:pStyle w:val="857"/>
        <w:pBdr/>
        <w:spacing/>
        <w:ind/>
        <w:jc w:val="center"/>
        <w:rPr>
          <w:szCs w:val="28"/>
        </w:rPr>
      </w:pPr>
      <w:r>
        <w:rPr>
          <w:szCs w:val="28"/>
        </w:rPr>
        <w:t xml:space="preserve">АЛТАЙСКОГО </w:t>
      </w:r>
      <w:r>
        <w:rPr>
          <w:szCs w:val="28"/>
        </w:rPr>
        <w:t xml:space="preserve">КРАЯ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/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p>
      <w:pPr>
        <w:pStyle w:val="859"/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П О С Т А Н О В Л Е Н И 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г. Новоалтайск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___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6</w:t>
        <w:tab/>
        <w:t xml:space="preserve">       </w:t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№ __</w:t>
      </w:r>
      <w:r>
        <w:rPr>
          <w:b/>
          <w:sz w:val="28"/>
          <w:szCs w:val="28"/>
        </w:rPr>
        <w:t xml:space="preserve">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219"/>
      </w:tblGrid>
      <w:tr>
        <w:trPr>
          <w:trHeight w:val="1373"/>
        </w:trPr>
        <w:tc>
          <w:tcPr>
            <w:tcBorders/>
            <w:tcW w:w="4219" w:type="dxa"/>
            <w:textDirection w:val="lrTb"/>
            <w:noWrap w:val="false"/>
          </w:tcPr>
          <w:p>
            <w:pPr>
              <w:pBdr/>
              <w:spacing/>
              <w:ind w:right="0" w:firstLine="0" w:left="0"/>
              <w:jc w:val="both"/>
              <w:rPr>
                <w:b w:val="0"/>
                <w:bCs w:val="0"/>
                <w:sz w:val="28"/>
                <w:szCs w:val="28"/>
                <w14:ligatures w14:val="none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 создании координационного совета при главе города </w:t>
            </w:r>
            <w:r>
              <w:rPr>
                <w:b w:val="0"/>
                <w:bCs w:val="0"/>
                <w:sz w:val="28"/>
                <w:szCs w:val="28"/>
              </w:rPr>
              <w:t xml:space="preserve">по вопросам реализации государственной молодежной политики и развития </w:t>
            </w:r>
            <w:r>
              <w:rPr>
                <w:b w:val="0"/>
                <w:bCs w:val="0"/>
                <w:sz w:val="28"/>
                <w:szCs w:val="28"/>
              </w:rPr>
              <w:t xml:space="preserve">Общероссийского общественно-государственного</w:t>
            </w:r>
            <w:r>
              <w:rPr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b w:val="0"/>
                <w:bCs w:val="0"/>
                <w:sz w:val="28"/>
                <w:szCs w:val="28"/>
              </w:rPr>
              <w:t xml:space="preserve">движения детей и молодежи «Движение первых» </w:t>
            </w:r>
            <w:r>
              <w:rPr>
                <w:b w:val="0"/>
                <w:bCs w:val="0"/>
                <w:sz w:val="28"/>
                <w:szCs w:val="28"/>
                <w14:ligatures w14:val="none"/>
              </w:rPr>
            </w:r>
            <w:r>
              <w:rPr>
                <w:b w:val="0"/>
                <w:bCs w:val="0"/>
                <w:sz w:val="28"/>
                <w:szCs w:val="28"/>
                <w14:ligatures w14:val="none"/>
              </w:rPr>
            </w:r>
          </w:p>
        </w:tc>
      </w:tr>
    </w:tbl>
    <w:p>
      <w:pPr>
        <w:pBdr/>
        <w:spacing/>
        <w:ind w:right="0" w:firstLine="0" w:left="0"/>
        <w:jc w:val="both"/>
        <w:rPr>
          <w:b w:val="0"/>
          <w:bCs w:val="0"/>
          <w:sz w:val="28"/>
          <w:szCs w:val="28"/>
          <w:highlight w:val="yellow"/>
        </w:rPr>
      </w:pPr>
      <w:r>
        <w:rPr>
          <w:b w:val="0"/>
          <w:bCs w:val="0"/>
          <w:sz w:val="28"/>
        </w:rPr>
      </w:r>
      <w:r>
        <w:rPr>
          <w:b w:val="0"/>
          <w:bCs w:val="0"/>
          <w:sz w:val="28"/>
          <w:szCs w:val="28"/>
          <w:highlight w:val="yellow"/>
        </w:rPr>
      </w:r>
      <w:r>
        <w:rPr>
          <w:b w:val="0"/>
          <w:bCs w:val="0"/>
          <w:sz w:val="28"/>
          <w:szCs w:val="28"/>
          <w:highlight w:val="yellow"/>
        </w:rPr>
      </w:r>
    </w:p>
    <w:p>
      <w:pPr>
        <w:pStyle w:val="864"/>
        <w:pBdr/>
        <w:bidi w:val="false"/>
        <w:spacing w:after="0" w:before="0" w:line="240" w:lineRule="auto"/>
        <w:ind w:right="0" w:firstLine="850" w:left="0"/>
        <w:contextualSpacing w:val="false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 частью 3 статьи 9.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 Федерального закона от 30.12.2020 № 489-ФЗ «О молодежной политике в Российской Федерации», во исполнение письма Управления молодежной политики и реализации программ общественного развития Алтайского края от 17.12.2025 </w:t>
        <w:br/>
        <w:t xml:space="preserve">№ 49/ПА/3010 п о с т а н о в л я ю: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64"/>
        <w:numPr>
          <w:ilvl w:val="0"/>
          <w:numId w:val="9"/>
        </w:numPr>
        <w:pBdr/>
        <w:bidi w:val="false"/>
        <w:spacing w:after="0" w:before="0" w:line="240" w:lineRule="auto"/>
        <w:ind w:right="0" w:firstLine="1199" w:left="0"/>
        <w:contextualSpacing w:val="false"/>
        <w:jc w:val="both"/>
        <w:rPr>
          <w:b w:val="0"/>
          <w:bCs w:val="0"/>
          <w:sz w:val="28"/>
          <w:szCs w:val="28"/>
          <w14:ligatures w14:val="none"/>
        </w:rPr>
      </w:pPr>
      <w:r>
        <w:rPr>
          <w:b w:val="0"/>
          <w:bCs w:val="0"/>
          <w:sz w:val="28"/>
        </w:rPr>
        <w:t xml:space="preserve"> Признать утратившим силу постановление Администрации города от 20.03.2025 № 567 «</w:t>
      </w:r>
      <w:r>
        <w:rPr>
          <w:b w:val="0"/>
          <w:bCs w:val="0"/>
          <w:sz w:val="28"/>
        </w:rPr>
        <w:t xml:space="preserve">О создании Муниципального координационного совета по взаимодействию</w:t>
      </w:r>
      <w:r>
        <w:rPr>
          <w:b w:val="0"/>
          <w:bCs w:val="0"/>
          <w:spacing w:val="-8"/>
          <w:sz w:val="28"/>
        </w:rPr>
        <w:t xml:space="preserve"> </w:t>
      </w:r>
      <w:r>
        <w:rPr>
          <w:b w:val="0"/>
          <w:bCs w:val="0"/>
          <w:sz w:val="28"/>
        </w:rPr>
        <w:t xml:space="preserve">с</w:t>
      </w:r>
      <w:r>
        <w:rPr>
          <w:b w:val="0"/>
          <w:bCs w:val="0"/>
          <w:spacing w:val="-7"/>
          <w:sz w:val="28"/>
        </w:rPr>
        <w:t xml:space="preserve"> </w:t>
      </w:r>
      <w:r>
        <w:rPr>
          <w:b w:val="0"/>
          <w:bCs w:val="0"/>
          <w:sz w:val="28"/>
        </w:rPr>
        <w:t xml:space="preserve">Общероссийским общественно-государственным</w:t>
      </w:r>
      <w:r>
        <w:rPr>
          <w:b w:val="0"/>
          <w:bCs w:val="0"/>
          <w:spacing w:val="-7"/>
          <w:sz w:val="28"/>
        </w:rPr>
        <w:t xml:space="preserve"> </w:t>
      </w:r>
      <w:r>
        <w:rPr>
          <w:b w:val="0"/>
          <w:bCs w:val="0"/>
          <w:sz w:val="28"/>
        </w:rPr>
        <w:t xml:space="preserve">движением детей и молодежи «Движение первых»</w:t>
      </w:r>
      <w:r>
        <w:rPr>
          <w:b w:val="0"/>
          <w:bCs w:val="0"/>
          <w:sz w:val="28"/>
          <w:szCs w:val="28"/>
          <w14:ligatures w14:val="none"/>
        </w:rPr>
      </w:r>
      <w:r>
        <w:rPr>
          <w:b w:val="0"/>
          <w:bCs w:val="0"/>
          <w:sz w:val="28"/>
          <w:szCs w:val="28"/>
          <w14:ligatures w14:val="none"/>
        </w:rPr>
      </w:r>
    </w:p>
    <w:p>
      <w:pPr>
        <w:pStyle w:val="864"/>
        <w:numPr>
          <w:ilvl w:val="0"/>
          <w:numId w:val="9"/>
        </w:numPr>
        <w:pBdr/>
        <w:bidi w:val="false"/>
        <w:spacing w:after="0" w:before="0" w:line="240" w:lineRule="auto"/>
        <w:ind w:right="0" w:firstLine="1199" w:left="0"/>
        <w:contextualSpacing w:val="false"/>
        <w:jc w:val="both"/>
        <w:rPr>
          <w:b w:val="0"/>
          <w:bCs w:val="0"/>
          <w:sz w:val="28"/>
          <w:szCs w:val="28"/>
          <w14:ligatures w14:val="none"/>
        </w:rPr>
      </w:pPr>
      <w:r>
        <w:rPr>
          <w:b w:val="0"/>
          <w:bCs w:val="0"/>
          <w:sz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Создать координационный совет при главе города </w:t>
      </w:r>
      <w:r>
        <w:rPr>
          <w:b w:val="0"/>
          <w:bCs w:val="0"/>
          <w:sz w:val="28"/>
          <w:szCs w:val="28"/>
        </w:rPr>
        <w:t xml:space="preserve">по вопросам реализации государственной молодежной политики и развития </w:t>
      </w:r>
      <w:r>
        <w:rPr>
          <w:b w:val="0"/>
          <w:bCs w:val="0"/>
          <w:sz w:val="28"/>
          <w:szCs w:val="28"/>
        </w:rPr>
        <w:t xml:space="preserve">Общероссийского общественно-государственного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движения детей и молодежи «Движение первых» (далее – «координационный совет»).</w:t>
      </w:r>
      <w:r>
        <w:rPr>
          <w:b w:val="0"/>
          <w:bCs w:val="0"/>
          <w:sz w:val="28"/>
          <w:szCs w:val="28"/>
          <w14:ligatures w14:val="none"/>
        </w:rPr>
      </w:r>
      <w:r>
        <w:rPr>
          <w:b w:val="0"/>
          <w:bCs w:val="0"/>
          <w:sz w:val="28"/>
          <w:szCs w:val="28"/>
          <w14:ligatures w14:val="none"/>
        </w:rPr>
      </w:r>
    </w:p>
    <w:p>
      <w:pPr>
        <w:pStyle w:val="864"/>
        <w:numPr>
          <w:ilvl w:val="0"/>
          <w:numId w:val="9"/>
        </w:numPr>
        <w:pBdr/>
        <w:bidi w:val="false"/>
        <w:spacing w:after="0" w:before="0" w:line="240" w:lineRule="auto"/>
        <w:ind w:right="0" w:firstLine="1199" w:left="0"/>
        <w:contextualSpacing w:val="false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Утвердить положение (Приложение 1) и состав (Приложение 2) о координационном совете.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Style w:val="864"/>
        <w:numPr>
          <w:ilvl w:val="0"/>
          <w:numId w:val="9"/>
        </w:numPr>
        <w:pBdr/>
        <w:bidi w:val="false"/>
        <w:spacing w:after="0" w:before="0" w:line="240" w:lineRule="auto"/>
        <w:ind w:right="0" w:firstLine="1199" w:left="0"/>
        <w:contextualSpacing w:val="false"/>
        <w:jc w:val="both"/>
        <w:rPr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sz w:val="28"/>
          <w:szCs w:val="28"/>
        </w:rPr>
        <w:t xml:space="preserve"> Опубликовать настоящее постановление в Вестнике городского округа город Новоалтайск Алтайского края и разместить на официальном сайте города Новоалтайска</w:t>
      </w:r>
      <w:r>
        <w:rPr>
          <w:sz w:val="28"/>
          <w:szCs w:val="28"/>
          <w:lang w:val="ru-RU"/>
        </w:rPr>
        <w:t xml:space="preserve">.</w:t>
      </w:r>
      <w:r>
        <w:rPr>
          <w:sz w:val="28"/>
          <w:szCs w:val="28"/>
          <w:lang w:val="ru-RU"/>
          <w14:ligatures w14:val="none"/>
        </w:rPr>
      </w:r>
      <w:r>
        <w:rPr>
          <w:sz w:val="28"/>
          <w:szCs w:val="28"/>
          <w:lang w:val="ru-RU"/>
          <w14:ligatures w14:val="none"/>
        </w:rPr>
      </w:r>
    </w:p>
    <w:p>
      <w:pPr>
        <w:pStyle w:val="864"/>
        <w:numPr>
          <w:ilvl w:val="0"/>
          <w:numId w:val="9"/>
        </w:numPr>
        <w:pBdr/>
        <w:bidi w:val="false"/>
        <w:spacing w:after="0" w:before="0" w:line="240" w:lineRule="auto"/>
        <w:ind w:right="0" w:firstLine="1199" w:left="0"/>
        <w:contextualSpacing w:val="false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sz w:val="28"/>
          <w:szCs w:val="28"/>
          <w:lang w:val="ru-RU"/>
        </w:rPr>
      </w:r>
      <w:r>
        <w:rPr>
          <w:sz w:val="28"/>
        </w:rPr>
        <w:t xml:space="preserve"> 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исполнением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настоящего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постановления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возложить</w:t>
      </w:r>
      <w:r>
        <w:rPr>
          <w:spacing w:val="34"/>
          <w:sz w:val="28"/>
        </w:rPr>
        <w:t xml:space="preserve"> </w:t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</w:t>
      </w:r>
      <w:r>
        <w:rPr>
          <w:sz w:val="28"/>
          <w:szCs w:val="28"/>
        </w:rPr>
        <w:t xml:space="preserve">еля главы Администрации города </w:t>
      </w:r>
      <w:r>
        <w:rPr>
          <w:sz w:val="28"/>
          <w:szCs w:val="28"/>
        </w:rPr>
        <w:t xml:space="preserve">Ерохину Н.Г</w:t>
      </w:r>
      <w:r>
        <w:rPr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14:ligatures w14:val="none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</w:rPr>
      </w:pPr>
      <w:r>
        <w:rPr>
          <w:sz w:val="28"/>
        </w:rPr>
        <w:t xml:space="preserve">Г</w:t>
      </w:r>
      <w:r>
        <w:rPr>
          <w:sz w:val="28"/>
        </w:rPr>
        <w:t xml:space="preserve">лав</w:t>
      </w:r>
      <w:r>
        <w:rPr>
          <w:sz w:val="28"/>
        </w:rPr>
        <w:t xml:space="preserve">а</w:t>
      </w:r>
      <w:r>
        <w:rPr>
          <w:sz w:val="28"/>
        </w:rPr>
        <w:t xml:space="preserve"> города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>
        <w:rPr>
          <w:sz w:val="28"/>
        </w:rPr>
        <w:t xml:space="preserve">                  </w:t>
      </w:r>
      <w:r>
        <w:rPr>
          <w:sz w:val="28"/>
        </w:rPr>
        <w:t xml:space="preserve">       </w:t>
      </w:r>
      <w:r>
        <w:rPr>
          <w:sz w:val="28"/>
        </w:rPr>
        <w:t xml:space="preserve">                              </w:t>
      </w:r>
      <w:r>
        <w:rPr>
          <w:sz w:val="28"/>
        </w:rPr>
        <w:t xml:space="preserve">В.Г. Бодунов</w:t>
      </w:r>
      <w:r>
        <w:rPr>
          <w:sz w:val="28"/>
        </w:rPr>
      </w:r>
      <w:r>
        <w:rPr>
          <w:sz w:val="28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Приложение 1 к постановлению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 _____________№ ________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Bdr/>
        <w:spacing/>
        <w:ind/>
        <w:jc w:val="right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56"/>
        <w:pBdr/>
        <w:spacing w:after="0" w:before="1"/>
        <w:ind w:left="36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pacing w:val="-2"/>
          <w:sz w:val="28"/>
        </w:rPr>
        <w:t xml:space="preserve">Положение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6"/>
        <w:pBdr/>
        <w:spacing w:after="0" w:before="2" w:line="322" w:lineRule="exact"/>
        <w:ind w:left="3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sz w:val="28"/>
        </w:rPr>
        <w:t xml:space="preserve">о</w:t>
      </w:r>
      <w:r>
        <w:rPr>
          <w:rFonts w:ascii="Times New Roman" w:hAnsi="Times New Roman" w:eastAsia="Times New Roman" w:cs="Times New Roman"/>
          <w:b/>
          <w:spacing w:val="-8"/>
          <w:sz w:val="28"/>
        </w:rPr>
        <w:t xml:space="preserve"> координационном совете при главе города </w:t>
      </w:r>
      <w:r>
        <w:rPr>
          <w:rFonts w:ascii="Times New Roman" w:hAnsi="Times New Roman" w:eastAsia="Times New Roman" w:cs="Times New Roman"/>
          <w:b/>
          <w:color w:val="000000"/>
          <w:spacing w:val="-8"/>
          <w:sz w:val="28"/>
          <w:szCs w:val="28"/>
          <w:shd w:val="clear" w:color="auto" w:fill="auto"/>
        </w:rPr>
        <w:t xml:space="preserve">по вопросам реализации государственной молодежной политики и развития </w:t>
      </w:r>
      <w:r>
        <w:rPr>
          <w:rFonts w:ascii="Times New Roman" w:hAnsi="Times New Roman" w:eastAsia="Times New Roman" w:cs="Times New Roman"/>
          <w:b/>
          <w:spacing w:val="-8"/>
          <w:sz w:val="28"/>
        </w:rPr>
        <w:t xml:space="preserve">Общероссийского общественно-государственного</w:t>
      </w:r>
      <w:r>
        <w:rPr>
          <w:rFonts w:ascii="Times New Roman" w:hAnsi="Times New Roman" w:eastAsia="Times New Roman" w:cs="Times New Roman"/>
          <w:b/>
          <w:spacing w:val="-7"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pacing w:val="-8"/>
          <w:sz w:val="28"/>
        </w:rPr>
        <w:t xml:space="preserve">движения детей и молодежи </w:t>
        <w:br/>
        <w:t xml:space="preserve">«Движение первых»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56"/>
        <w:pBdr/>
        <w:spacing w:after="0" w:before="2" w:line="322" w:lineRule="exact"/>
        <w:ind w:left="372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856"/>
        <w:pBdr/>
        <w:spacing w:after="0" w:before="2" w:line="322" w:lineRule="exact"/>
        <w:ind w:left="3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I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Общие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8"/>
          <w:szCs w:val="28"/>
        </w:rPr>
        <w:t xml:space="preserve">положения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6"/>
        <w:pBdr/>
        <w:tabs>
          <w:tab w:val="left" w:leader="none" w:pos="0"/>
          <w:tab w:val="clear" w:leader="none" w:pos="720"/>
        </w:tabs>
        <w:spacing/>
        <w:ind w:right="105" w:firstLine="85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Координационный совет при главе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</w:rPr>
        <w:t xml:space="preserve">города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  <w:lang w:val="ru-RU"/>
        </w:rPr>
        <w:t xml:space="preserve">по вопросам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shd w:val="clear" w:color="auto" w:fill="auto"/>
        </w:rPr>
        <w:t xml:space="preserve">реализации государственной молодежной политики и развития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Общероссийского общественно-государственного</w:t>
      </w:r>
      <w:r>
        <w:rPr>
          <w:rFonts w:ascii="Times New Roman" w:hAnsi="Times New Roman" w:eastAsia="Times New Roman" w:cs="Times New Roman"/>
          <w:b w:val="0"/>
          <w:bCs w:val="0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движения детей и молодежи «Движение первых»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(далее – координационный совет)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является постоянно действующим коллегиальным</w:t>
      </w:r>
      <w:r>
        <w:rPr>
          <w:rFonts w:ascii="Times New Roman" w:hAnsi="Times New Roman" w:eastAsia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совещательным органом, созданным в целях привлечения субъектов, осуществляющих деятельность в сфере молодежной политики, к обсуждению вопросов, касающихся реализации молодежной политики на территории города 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 координации деятельности, направленной на оказание содействия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местному и первичным отделениям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Общероссийского общественно-государственного</w:t>
      </w:r>
      <w:r>
        <w:rPr>
          <w:rFonts w:ascii="Times New Roman" w:hAnsi="Times New Roman" w:eastAsia="Times New Roman" w:cs="Times New Roman"/>
          <w:b w:val="0"/>
          <w:bCs w:val="0"/>
          <w:spacing w:val="-7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</w:rPr>
        <w:t xml:space="preserve">движения детей и молодежи «Движение первых» (далее — Движение Первых)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tabs>
          <w:tab w:val="left" w:leader="none" w:pos="0"/>
          <w:tab w:val="clear" w:leader="none" w:pos="720"/>
        </w:tabs>
        <w:spacing/>
        <w:ind w:right="105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1.2. В своей деятельности координаци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онный совет руководствуется Конституцией Российской Федерации, федеральными законами и иными нормативными правовыми актами Российской Федерации, Уставом (Основным Законом) Алтайского края, иными нормативными правовыми актами Алтайского края, муниципальными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правовыми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актами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города Новоалтайска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 также настоящим Положением.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pBdr/>
        <w:spacing w:after="0" w:before="1"/>
        <w:ind w:lef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tabs>
          <w:tab w:val="clear" w:leader="none" w:pos="720"/>
          <w:tab w:val="left" w:leader="none" w:pos="4529"/>
        </w:tabs>
        <w:spacing/>
        <w:ind w:firstLine="0"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Основные задачи</w:t>
      </w:r>
      <w:r>
        <w:rPr>
          <w:rFonts w:ascii="Times New Roman" w:hAnsi="Times New Roman" w:eastAsia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2.1. Основными задачами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деятельности координационного совета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ffff00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обеспечение взаимодействия субъектов, осуществляющих деятельность в сфере молодежной политики, для достижения на территории города Новоалтайска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 целей реализации молодежной политики;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00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ffff00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организация участия органов местного самоуправления города Новоалтайска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, в ведении которых находятся вопросы образования, туризма, здравоохранения, социальной политики, физической культуры и спорта, безопасности и охраны правопорядка, культуры, в осуществлении Стратегии реализации молодежной политики Алтайского края.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создание условий для развития форм и методов реализации эффективной молодежной политики в городе Новоалтайске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рассмотрение вопросов о мерах поддержки для субъектов, осуществляющим деятельность в сфере молодежной политики;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участие и проведение муниципальных, региональных, всероссийских молодежных мероприятий и проектов Движения Первых;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содействие вовлечению в государственную молодежную политику объединений, осуществляющих социально значимую деятельность на местном уровне;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содействие осуществлению местным отделением Движения Первых деятельности в сфере профессиональной ориентации детей и молодежи с привлечением местных организаций-работодателей;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координация и мониторинг реализации государственной молодежной политики и деятельности местного отделения Движения Первых в городе Новоалтайске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осуще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ствление взаимодействия с образовательными организациями, научными центрами и профессиональными сообществами в целях изучения тиражирования лучших практик, методик по вопросам развития молодежной политики и воспитания детей и молодежи в городе Новоалтайске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мониторинг и подготовка рекомендаций целевой поддержки перспективных молодежных и детских инициатив и проектов, в том числе за счет средств местного бюджета;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содействие в организации каникулярного летнего отдыха и оздоровления детей и подростков;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содействие развитию институтов наставничества, менторства и тьюторства в целях совершенствования подходов работы с детьми и молодежью;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pP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осуществление взаимодействия с представителями родительских сообществ для объединения усилий в решении задач воспитания гармонично развитой личности</w:t>
      </w:r>
      <w:r>
        <w:rPr>
          <w:rFonts w:ascii="Times New Roman" w:hAnsi="Times New Roman" w:eastAsia="Times New Roman" w:cs="Times New Roman"/>
          <w:sz w:val="28"/>
          <w:szCs w:val="28"/>
          <w:shd w:val="clear" w:color="auto" w:fill="auto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  <w:r>
        <w:rPr>
          <w:rFonts w:ascii="Times New Roman" w:hAnsi="Times New Roman" w:cs="Times New Roman"/>
          <w:sz w:val="28"/>
          <w:szCs w:val="28"/>
          <w:highlight w:val="none"/>
          <w:shd w:val="clear" w:color="auto" w:fill="auto"/>
        </w:rPr>
      </w:r>
    </w:p>
    <w:p>
      <w:pPr>
        <w:pStyle w:val="856"/>
        <w:pBdr/>
        <w:tabs>
          <w:tab w:val="clear" w:leader="none" w:pos="720"/>
          <w:tab w:val="left" w:leader="none" w:pos="1897"/>
        </w:tabs>
        <w:spacing w:after="0" w:before="10" w:line="264" w:lineRule="auto"/>
        <w:ind w:right="109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2.2. Для исполнения возложенных задач координационный совет имеет право: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запрашивать в установленном порядке необходимую информацию у 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ерриториальных органов федеральных органов исполнительной власти, органов государственной власти Алтайского края, общественных объединений, научных и других организаций необходимую информацию для выполнения полномочий, возложенных на координационный совет;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принимать решения по вопросам, относящимся к деятельности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иглашать в рамках взаимодействия на свои заседания и заслушивать на них представителей органов местного самоуправления, представителей общественных объединений, научных и иных организаций по вопросам, относящимся к реализации задач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вносить предложения по разработке правовых актов, регулирующих вопросы реализации государственной молодежной политики на территории города 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разработчикам таких актов;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образовывать межведомственные и временные рабочие группы по отдельным вопросам, относящимся к задачам 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before="320"/>
        <w:ind w:right="0" w:firstLine="0"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/>
        </w:rPr>
        <w:t xml:space="preserve">III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. Организация</w:t>
      </w:r>
      <w:r>
        <w:rPr>
          <w:rFonts w:ascii="Times New Roman" w:hAnsi="Times New Roman" w:eastAsia="Times New Roman" w:cs="Times New Roman"/>
          <w:b/>
          <w:bCs/>
          <w:spacing w:val="-1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деятельности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856"/>
        <w:pBdr/>
        <w:spacing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Персональный состав координационного совета утверждается постановлением Администрации города Новоалтайска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3.2. Координационный совет состоит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заместителя (заместителей) 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секретаря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 и иных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членов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совета, которые осуществляют свою деятельность на безвозмездной основе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3.3. Председателем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координационного совета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 является Глава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города Новоалтайска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pBdr/>
        <w:spacing w:line="320" w:lineRule="exact"/>
        <w:ind w:right="111"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3.3.1. Председатель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выполняет</w:t>
      </w:r>
      <w:r>
        <w:rPr>
          <w:rFonts w:ascii="Times New Roman" w:hAnsi="Times New Roman" w:eastAsia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следующие</w:t>
      </w:r>
      <w:r>
        <w:rPr>
          <w:rFonts w:ascii="Times New Roman" w:hAnsi="Times New Roman" w:eastAsia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функции: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 деятельностью координационного совета, определяет перечень, сроки и порядок рассмотрения вопросов на заседаниях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принимает решения о проведении заседаний, а также о форме заседания координационного совета (очная или заочная);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утверждает повестку дня заседания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проводит заседания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подписывает протоколы заседаний координационного совета и другие документы, связанные с деятельностью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распределяет текущие обязанности между членами 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3.4. Заместитель председателя координационного совета: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выполняет функции в рамках своей компетенции, направленные на обеспечение выполнения задач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 функции председателя координационного совета во время его отсутствия;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вносит предложения в повестку дня заседания, знакомится с материалами;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выполняет поручения председателя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 необхо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димые меры по контролю за исполнением решений координационного совета и поручений председателя координационного совета (исполняющего его обязанности заместителя председателя координационного совета), данных по результатам заседания 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tabs>
          <w:tab w:val="left" w:leader="none" w:pos="0"/>
          <w:tab w:val="clear" w:leader="none" w:pos="720"/>
        </w:tabs>
        <w:spacing w:after="0" w:before="6" w:line="321" w:lineRule="exact"/>
        <w:ind w:right="113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3.5. Секретарь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участвует в работе по подготовке вопросов для рассмотрения на заседаниях координационного совета, осуществляет подготовку заседаний координационного совета и документационное обеспечение деятельности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информирует членов координационного совета о форме, повестке дня, дате, времени и месте проведения заседания координационного совета, представляет членам координационного совета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информационно-аналитические материалы по рассматриваемым вопросам, листы заочного голосования (в случае проведения заочного заседания координационного совета) не менее чем за 3 рабочих дня до даты заседания координационного совета. В случае поступления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членов координационного совета предложений секретарь координационного совета направляет членам координационного совета актуализированную повестку дня заседания координационного совета не менее чем за 2 рабочих дня до даты заседания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ведет протоколы заседаний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выполняет в рамках своей компетенции поручения председателя координационного совета, заместителя председателя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поручению председателя координационного совета, по инициативе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заместителя председателя координационного совета, членов координационного совета приглашает на заседание координационного совета должностных лиц и представителей организаций, не входящих в состав координационного совета, представителей детских объединений;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осуществляет контроль за реализацией решений 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tabs>
          <w:tab w:val="left" w:leader="none" w:pos="0"/>
          <w:tab w:val="clear" w:leader="none" w:pos="720"/>
        </w:tabs>
        <w:spacing w:after="0" w:before="53" w:line="321" w:lineRule="exact"/>
        <w:ind w:right="113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3.6. Члены</w:t>
      </w:r>
      <w:r>
        <w:rPr>
          <w:rFonts w:ascii="Times New Roman" w:hAnsi="Times New Roman" w:eastAsia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инициируют заседания координационного совета путем устного или письменного уведомления председателя координационного совета не менее чем за 10 рабочих дней до предлагаемой даты заседания;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обращаются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 председателю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заместителю 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вопросам, входящим в компетенцию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письменной или устной форме;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готовят предложения для рассмотрения на заседаниях координационного совета и направляют их в адрес председателя координационного совета не менее чем за 5 рабочих дней до даты заседания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знакомятся с материалами,лично участвуют в заседаниях;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выполняют поручения председателя координационного совета (исполняющего его обязанности заместителя председателя координационного совета), данных по результатам заседания 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35"/>
        <w:pBdr/>
        <w:spacing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3.7. Основной организационной формой деятельности координационного совета являются заседания.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tabs>
          <w:tab w:val="left" w:leader="none" w:pos="0"/>
          <w:tab w:val="clear" w:leader="none" w:pos="720"/>
        </w:tabs>
        <w:spacing w:after="0" w:before="10" w:line="240" w:lineRule="auto"/>
        <w:ind w:right="113" w:firstLine="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3.8.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проводятся по мере необходимости, но не реже одного раза в квартал.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before="8"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Заседания координационного совета проводятся в очной или заочной форме, в том числе в режиме видеоконференцсвязи, по решению председателя координационного совета, в случае его отсутствия – заместителя председателя координационного совета.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before="5"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3.10. Повестку дня заседания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формирует секретарь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том числе по предложениям членов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before="10"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3.11. Заседание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считается правомочным, если на нем присутствует не менее половины членов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pBdr/>
        <w:spacing w:after="0" w:before="7" w:line="240" w:lineRule="auto"/>
        <w:ind w:right="111" w:firstLine="69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ходе заседания решения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принимаются путем открытого голосования простым большинством голосов. При равенстве голосов решающим является голос 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случае его отсутствия – голос заместителя председателя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pBdr/>
        <w:spacing w:after="0" w:before="7" w:line="240" w:lineRule="auto"/>
        <w:ind w:right="111" w:firstLine="69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проведении заочного голосования решение считается принятым, если за него проголосовало более половины чл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енов координационного совета. Принявшим участие в заочном голосовании считаются члены координационного совета, подписавшие лист опроса по рассматриваемым вопросам в течение 3 рабочих дней после получения проекта протокола заседания координационного совета.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3.12. Решения, принятые на заседаниях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оформляются протоколом заседания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— протокол), который подписывает председатель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 (исполняющий его обязанности заместитель председателя координационного совета)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секретарь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3.13. В протоколе указываются: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номер протокола и дата проведения заседания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список членов координационного совета, присутствовавших на заседании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список лиц, приглашенных на заседание координационного совета;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и содержание рассматриваемых вопросов;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решения, принятые по результатам рассмотрения вопросов;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предложения и замечания членов координационного совета (при наличии);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особое мнение члена координационного совета (при наличии).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before="3"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3.14. Протокол в течение 3 рабочих дней со дня его подписания направляется членам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способом, позволяющим подтвердить факт и дату отправления.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56"/>
        <w:pBdr/>
        <w:spacing w:after="0" w:before="11" w:line="240" w:lineRule="auto"/>
        <w:ind w:right="111" w:firstLine="720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3.15. В случае несогласия с решением, принятым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координационным советом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член</w:t>
      </w:r>
      <w:r>
        <w:rPr>
          <w:rFonts w:ascii="Times New Roman" w:hAnsi="Times New Roman" w:eastAsia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течение 3 рабочих дней с даты получения протокола излагает в письменной форме свое мнение, которое передается секретарю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приобщается к протоколу заседания.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pBdr/>
        <w:spacing w:after="0" w:before="12" w:line="240" w:lineRule="auto"/>
        <w:ind w:right="111" w:firstLine="698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Изложение особого мнения не освобождает члена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координационного совета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от необходимости исполнять принятые на заседании Совета решения.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64"/>
        <w:pBdr/>
        <w:spacing w:after="0" w:before="12" w:line="240" w:lineRule="auto"/>
        <w:ind w:right="111" w:firstLine="698" w:left="0"/>
        <w:jc w:val="both"/>
        <w:rPr>
          <w:rFonts w:ascii="PT Astra Serif" w:hAnsi="PT Astra Serif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3.16. Организационное и материально-техническое обеспечение деятельности координационного совета осуществляется отделе по делам молодежи комитета по социальным вопросам Администрации города Новоалтайска.</w:t>
      </w:r>
      <w:r>
        <w:rPr>
          <w:rFonts w:ascii="PT Astra Serif" w:hAnsi="PT Astra Serif"/>
        </w:rPr>
      </w:r>
      <w:r>
        <w:rPr>
          <w:rFonts w:ascii="PT Astra Serif" w:hAnsi="PT Astra Serif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Style w:val="868"/>
        <w:tblW w:w="0" w:type="auto"/>
        <w:tblInd w:w="5494" w:type="dxa"/>
        <w:tblBorders/>
        <w:tblLayout w:type="fixed"/>
        <w:tblLook w:val="04A0" w:firstRow="1" w:lastRow="0" w:firstColumn="1" w:lastColumn="0" w:noHBand="0" w:noVBand="1"/>
      </w:tblPr>
      <w:tblGrid>
        <w:gridCol w:w="4080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80" w:type="dxa"/>
            <w:textDirection w:val="lrTb"/>
            <w:noWrap w:val="false"/>
          </w:tcPr>
          <w:p>
            <w:pPr>
              <w:pBdr/>
              <w:spacing/>
              <w:ind w:right="0" w:firstLine="0" w:left="-283"/>
              <w:jc w:val="righ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Приложение 2 к постановлению </w:t>
            </w:r>
            <w:r>
              <w:rPr>
                <w:sz w:val="28"/>
                <w:szCs w:val="28"/>
                <w:highlight w:val="none"/>
              </w:rPr>
              <w:t xml:space="preserve">от _____________№ ________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</w:tbl>
    <w:p>
      <w:pPr>
        <w:pStyle w:val="864"/>
        <w:pBdr/>
        <w:spacing w:before="230"/>
        <w:ind w:left="0"/>
        <w:jc w:val="left"/>
        <w:rPr/>
      </w:pPr>
      <w:r/>
      <w:r/>
    </w:p>
    <w:p>
      <w:pPr>
        <w:pStyle w:val="864"/>
        <w:pBdr/>
        <w:spacing/>
        <w:ind w:right="0" w:firstLine="0" w:left="0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Состав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pBdr/>
        <w:spacing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b w:val="0"/>
          <w:bCs w:val="0"/>
          <w:sz w:val="28"/>
          <w:szCs w:val="28"/>
        </w:rPr>
        <w:t xml:space="preserve">координационного совета при главе города </w:t>
      </w:r>
      <w:r>
        <w:rPr>
          <w:b w:val="0"/>
          <w:bCs w:val="0"/>
          <w:sz w:val="28"/>
          <w:szCs w:val="28"/>
        </w:rPr>
        <w:t xml:space="preserve">по вопросам реализации государственной молодежной политики и развития </w:t>
      </w:r>
      <w:r>
        <w:rPr>
          <w:b w:val="0"/>
          <w:bCs w:val="0"/>
          <w:sz w:val="28"/>
          <w:szCs w:val="28"/>
        </w:rPr>
        <w:t xml:space="preserve">Общероссийского общественно-государственного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движения детей и молодежи «Движение первых»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4"/>
        <w:pBdr/>
        <w:spacing w:before="194"/>
        <w:ind w:left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Style w:val="869"/>
        <w:tblW w:w="0" w:type="auto"/>
        <w:tblInd w:w="120" w:type="dxa"/>
        <w:tblBorders/>
        <w:tblLayout w:type="fixed"/>
        <w:tblLook w:val="01E0" w:firstRow="1" w:lastRow="1" w:firstColumn="1" w:lastColumn="1" w:noHBand="0" w:noVBand="0"/>
      </w:tblPr>
      <w:tblGrid>
        <w:gridCol w:w="2636"/>
        <w:gridCol w:w="6864"/>
      </w:tblGrid>
      <w:tr>
        <w:trPr>
          <w:trHeight w:val="792"/>
        </w:trPr>
        <w:tc>
          <w:tcPr>
            <w:tcBorders/>
            <w:tcW w:w="2636" w:type="dxa"/>
            <w:vAlign w:val="top"/>
            <w:textDirection w:val="lrTb"/>
            <w:noWrap w:val="false"/>
          </w:tcPr>
          <w:p>
            <w:pPr>
              <w:pStyle w:val="870"/>
              <w:pBdr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Бодунов Владимир Гергиевич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Align w:val="top"/>
            <w:textDirection w:val="lrTb"/>
            <w:noWrap w:val="false"/>
          </w:tcPr>
          <w:p>
            <w:pPr>
              <w:pStyle w:val="870"/>
              <w:pBdr/>
              <w:spacing/>
              <w:ind w:right="0" w:firstLine="0"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города Новоалтайска</w:t>
            </w:r>
            <w:r>
              <w:rPr>
                <w:sz w:val="28"/>
              </w:rPr>
              <w:t xml:space="preserve">, 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координационного </w:t>
            </w:r>
            <w:r>
              <w:rPr>
                <w:spacing w:val="-2"/>
                <w:sz w:val="28"/>
              </w:rPr>
              <w:t xml:space="preserve">совета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290"/>
        </w:trPr>
        <w:tc>
          <w:tcPr>
            <w:tcBorders/>
            <w:tcW w:w="2636" w:type="dxa"/>
            <w:vAlign w:val="top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left="50"/>
              <w:contextualSpacing w:val="false"/>
              <w:jc w:val="left"/>
              <w:rPr>
                <w:sz w:val="28"/>
              </w:rPr>
            </w:pPr>
            <w:r>
              <w:rPr>
                <w:sz w:val="28"/>
              </w:rPr>
              <w:t xml:space="preserve">Ерохина Наталья </w:t>
            </w:r>
            <w:r>
              <w:rPr>
                <w:sz w:val="28"/>
              </w:rPr>
              <w:t xml:space="preserve">Геннадьевна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Align w:val="top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right="0" w:firstLine="0" w:left="0"/>
              <w:contextualSpacing w:val="false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главы Администрации города по </w:t>
            </w:r>
            <w:r>
              <w:rPr>
                <w:sz w:val="28"/>
              </w:rPr>
              <w:t xml:space="preserve">социальным </w:t>
            </w:r>
            <w:r>
              <w:rPr>
                <w:sz w:val="28"/>
              </w:rPr>
              <w:t xml:space="preserve">вопросам,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заместитель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председателя </w:t>
            </w:r>
            <w:r>
              <w:rPr>
                <w:sz w:val="28"/>
              </w:rPr>
              <w:t xml:space="preserve">координационного совета 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290"/>
        </w:trPr>
        <w:tc>
          <w:tcPr>
            <w:tcBorders/>
            <w:tcW w:w="2636" w:type="dxa"/>
            <w:vAlign w:val="top"/>
            <w:textDirection w:val="lrTb"/>
            <w:noWrap w:val="false"/>
          </w:tcPr>
          <w:p>
            <w:pPr>
              <w:pStyle w:val="870"/>
              <w:pBdr/>
              <w:spacing/>
              <w:ind/>
              <w:rPr>
                <w:sz w:val="28"/>
              </w:rPr>
            </w:pPr>
            <w:r>
              <w:rPr>
                <w:sz w:val="28"/>
              </w:rPr>
              <w:t xml:space="preserve">Колесникова Ксения Владимировна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Align w:val="top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pacing w:val="40"/>
                <w:sz w:val="28"/>
                <w:szCs w:val="28"/>
                <w:highlight w:val="none"/>
                <w14:ligatures w14:val="none"/>
              </w:rPr>
            </w:pPr>
            <w:r>
              <w:rPr>
                <w:spacing w:val="40"/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  <w:t xml:space="preserve">заведующий отделом по делам молодежи комитета по социальным вопросам Администрации города Новоалтайска, </w:t>
            </w:r>
            <w:r>
              <w:rPr>
                <w:sz w:val="28"/>
              </w:rPr>
              <w:t xml:space="preserve">секретарь координационного совета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40"/>
                <w:sz w:val="28"/>
                <w:szCs w:val="28"/>
                <w:highlight w:val="none"/>
                <w14:ligatures w14:val="none"/>
              </w:rPr>
            </w:r>
            <w:r>
              <w:rPr>
                <w:spacing w:val="40"/>
                <w:sz w:val="28"/>
                <w:szCs w:val="28"/>
                <w:highlight w:val="none"/>
                <w14:ligatures w14:val="none"/>
              </w:rPr>
            </w:r>
          </w:p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  <w14:ligatures w14:val="none"/>
              </w:rPr>
            </w:pPr>
            <w:r>
              <w:rPr>
                <w:spacing w:val="40"/>
                <w:sz w:val="28"/>
                <w:highlight w:val="none"/>
              </w:rPr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rPr>
          <w:trHeight w:val="356"/>
        </w:trPr>
        <w:tc>
          <w:tcPr>
            <w:gridSpan w:val="2"/>
            <w:tcBorders/>
            <w:tcW w:w="9500" w:type="dxa"/>
            <w:vMerge w:val="restart"/>
            <w:textDirection w:val="lrTb"/>
            <w:noWrap w:val="false"/>
          </w:tcPr>
          <w:p>
            <w:pPr>
              <w:pStyle w:val="870"/>
              <w:pBdr/>
              <w:spacing/>
              <w:ind w:left="50"/>
              <w:jc w:val="left"/>
              <w:rPr>
                <w:sz w:val="28"/>
              </w:rPr>
            </w:pPr>
            <w:r>
              <w:rPr>
                <w:sz w:val="28"/>
              </w:rPr>
              <w:t xml:space="preserve">Члены Муниципального координационного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совета: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rPr>
          <w:trHeight w:val="1024"/>
        </w:trPr>
        <w:tc>
          <w:tcPr>
            <w:tcBorders/>
            <w:tcW w:w="28" w:type="dxa"/>
            <w:vAlign w:val="center"/>
            <w:textDirection w:val="lrTb"/>
            <w:noWrap w:val="false"/>
          </w:tcPr>
          <w:p>
            <w:pPr>
              <w:pStyle w:val="870"/>
              <w:pBdr/>
              <w:spacing w:before="155"/>
              <w:ind w:left="0"/>
              <w:rPr>
                <w:sz w:val="28"/>
              </w:rPr>
            </w:pPr>
            <w:r>
              <w:rPr>
                <w:sz w:val="28"/>
              </w:rPr>
              <w:t xml:space="preserve">Чекалина Наталья Владимировна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Align w:val="center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</w:rPr>
              <w:t xml:space="preserve">председатель Совета местного отделения «Движения Первых» (по согласованию)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rPr>
          <w:trHeight w:val="694"/>
        </w:trPr>
        <w:tc>
          <w:tcPr>
            <w:tcBorders/>
            <w:tcW w:w="2636" w:type="dxa"/>
            <w:vAlign w:val="top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left="50"/>
              <w:contextualSpacing w:val="false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Стась Юрий </w:t>
            </w:r>
            <w:r>
              <w:rPr>
                <w:sz w:val="28"/>
              </w:rPr>
              <w:t xml:space="preserve">Олегович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Align w:val="top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председатель комитета по образованию Администрации города Новоалтайска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rPr>
          <w:trHeight w:val="992"/>
        </w:trPr>
        <w:tc>
          <w:tcPr>
            <w:tcBorders/>
            <w:tcW w:w="2636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left="0"/>
              <w:contextualSpacing w:val="false"/>
              <w:jc w:val="left"/>
              <w:rPr>
                <w:sz w:val="28"/>
              </w:rPr>
            </w:pPr>
            <w:r>
              <w:rPr>
                <w:sz w:val="28"/>
              </w:rPr>
              <w:t xml:space="preserve">Лукьянченко Валентина Анатольевна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  <w14:ligatures w14:val="none"/>
              </w:rPr>
            </w:pPr>
            <w:r>
              <w:rPr>
                <w:sz w:val="28"/>
                <w:szCs w:val="28"/>
              </w:rPr>
              <w:t xml:space="preserve">председатель комитета по культуре Администрации города Новоалтайска</w:t>
            </w:r>
            <w:r>
              <w:rPr>
                <w:sz w:val="28"/>
                <w:szCs w:val="28"/>
                <w14:ligatures w14:val="none"/>
              </w:rPr>
            </w:r>
            <w:r>
              <w:rPr>
                <w:sz w:val="28"/>
                <w:szCs w:val="28"/>
                <w14:ligatures w14:val="none"/>
              </w:rPr>
            </w:r>
          </w:p>
        </w:tc>
      </w:tr>
      <w:tr>
        <w:trPr>
          <w:trHeight w:val="709"/>
        </w:trPr>
        <w:tc>
          <w:tcPr>
            <w:tcBorders/>
            <w:tcW w:w="2636" w:type="dxa"/>
            <w:vMerge w:val="restart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left="0"/>
              <w:contextualSpacing w:val="false"/>
              <w:jc w:val="left"/>
              <w:rPr>
                <w:sz w:val="28"/>
              </w:rPr>
            </w:pPr>
            <w:r>
              <w:rPr>
                <w:sz w:val="28"/>
              </w:rPr>
              <w:t xml:space="preserve">Зубков Никита Геннадьевич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Merge w:val="restart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комитата по физической культуре и спорту Администрации города Новоалтайска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23"/>
        </w:trPr>
        <w:tc>
          <w:tcPr>
            <w:tcBorders/>
            <w:tcW w:w="2636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left="0"/>
              <w:contextualSpacing w:val="false"/>
              <w:jc w:val="left"/>
              <w:rPr>
                <w:sz w:val="28"/>
              </w:rPr>
            </w:pPr>
            <w:r>
              <w:rPr>
                <w:sz w:val="28"/>
              </w:rPr>
              <w:t xml:space="preserve">Подолянченко Елена </w:t>
            </w:r>
            <w:r>
              <w:rPr>
                <w:sz w:val="28"/>
              </w:rPr>
              <w:t xml:space="preserve">Владимировна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Merge w:val="restart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 Новоалтайского городского совета депутатов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850"/>
        </w:trPr>
        <w:tc>
          <w:tcPr>
            <w:tcBorders/>
            <w:tcW w:w="2636" w:type="dxa"/>
            <w:vAlign w:val="top"/>
            <w:vMerge w:val="restart"/>
            <w:textDirection w:val="lrTb"/>
            <w:noWrap w:val="false"/>
          </w:tcPr>
          <w:p>
            <w:pPr>
              <w:pStyle w:val="870"/>
              <w:suppressLineNumbers w:val="false"/>
              <w:pBdr/>
              <w:spacing w:after="0" w:before="0" w:line="240" w:lineRule="auto"/>
              <w:ind w:left="0"/>
              <w:contextualSpacing w:val="false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Саморукова Евгения Сергеевна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/>
            <w:tcW w:w="6864" w:type="dxa"/>
            <w:vMerge w:val="restart"/>
            <w:textDirection w:val="lrTb"/>
            <w:noWrap w:val="false"/>
          </w:tcPr>
          <w:p>
            <w:pPr>
              <w:pStyle w:val="870"/>
              <w:pBdr/>
              <w:spacing w:before="2"/>
              <w:ind w:right="0" w:firstLine="0"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советник директора по воспитанию МБОУ «Лицей № 8 г. Новоалтайска Алтайского края» (по согласованию)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992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PT Astra Serif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211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84">
    <w:name w:val="Table Grid Light"/>
    <w:basedOn w:val="8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Plain Table 1"/>
    <w:basedOn w:val="8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Plain Table 2"/>
    <w:basedOn w:val="8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Plain Table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Plain Table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1 Light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1 Light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1 Light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1 Light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1 Light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1 Light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1 Light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2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2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2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2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2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2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3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3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3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3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3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3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4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4 - Accent 1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4 - Accent 2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4 - Accent 3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4 - Accent 4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4 - Accent 5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 - Accent 6"/>
    <w:basedOn w:val="8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5 Dark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5 Dark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5 Dark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5 Dark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5 Dark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5 Dark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6 Colorful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6 Colorful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6 Colorful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6 Colorful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6 Colorful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6 Colorful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6 Colorful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7 Colorful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7 Colorful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7 Colorful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7 Colorful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7 Colorful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7 Colorful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7 Colorful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1 Light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1 Light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1 Light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1 Light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1 Light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1 Light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1 Light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2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2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2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2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2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2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3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3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3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3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3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3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4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4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4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4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4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4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5 Dark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5 Dark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5 Dark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5 Dark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5 Dark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5 Dark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6 Colorful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6 Colorful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6 Colorful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6 Colorful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6 Colorful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6 Colorful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6 Colorful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7 Colorful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7 Colorful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7 Colorful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7 Colorful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7 Colorful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7 Colorful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ned - Accent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ned - Accent 1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ned - Accent 2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ned - Accent 3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ned - Accent 4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ned - Accent 5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ned - Accent 6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Bordered &amp; Lined - Accent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Bordered &amp; Lined - Accent 1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Bordered &amp; Lined - Accent 2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Bordered &amp; Lined - Accent 3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Bordered &amp; Lined - Accent 4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Bordered &amp; Lined - Accent 5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Bordered &amp; Lined - Accent 6"/>
    <w:basedOn w:val="8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Bordered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Bordered - Accent 1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Bordered - Accent 2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Bordered - Accent 3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Bordered - Accent 4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Bordered - Accent 5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- Accent 6"/>
    <w:basedOn w:val="8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9">
    <w:name w:val="Heading 4"/>
    <w:basedOn w:val="856"/>
    <w:next w:val="856"/>
    <w:link w:val="8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10">
    <w:name w:val="Heading 5"/>
    <w:basedOn w:val="856"/>
    <w:next w:val="856"/>
    <w:link w:val="8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11">
    <w:name w:val="Heading 6"/>
    <w:basedOn w:val="856"/>
    <w:next w:val="856"/>
    <w:link w:val="8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12">
    <w:name w:val="Heading 7"/>
    <w:basedOn w:val="856"/>
    <w:next w:val="856"/>
    <w:link w:val="8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13">
    <w:name w:val="Heading 8"/>
    <w:basedOn w:val="856"/>
    <w:next w:val="856"/>
    <w:link w:val="8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14">
    <w:name w:val="Heading 9"/>
    <w:basedOn w:val="856"/>
    <w:next w:val="856"/>
    <w:link w:val="8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15">
    <w:name w:val="Heading 1 Char"/>
    <w:basedOn w:val="860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16">
    <w:name w:val="Heading 2 Char"/>
    <w:basedOn w:val="860"/>
    <w:link w:val="8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17">
    <w:name w:val="Heading 3 Char"/>
    <w:basedOn w:val="860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18">
    <w:name w:val="Heading 4 Char"/>
    <w:basedOn w:val="860"/>
    <w:link w:val="80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19">
    <w:name w:val="Heading 5 Char"/>
    <w:basedOn w:val="860"/>
    <w:link w:val="8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20">
    <w:name w:val="Heading 6 Char"/>
    <w:basedOn w:val="860"/>
    <w:link w:val="8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1">
    <w:name w:val="Heading 7 Char"/>
    <w:basedOn w:val="860"/>
    <w:link w:val="81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22">
    <w:name w:val="Heading 8 Char"/>
    <w:basedOn w:val="860"/>
    <w:link w:val="81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23">
    <w:name w:val="Heading 9 Char"/>
    <w:basedOn w:val="860"/>
    <w:link w:val="81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24">
    <w:name w:val="Title"/>
    <w:basedOn w:val="856"/>
    <w:next w:val="856"/>
    <w:link w:val="8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25">
    <w:name w:val="Title Char"/>
    <w:basedOn w:val="860"/>
    <w:link w:val="8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26">
    <w:name w:val="Subtitle"/>
    <w:basedOn w:val="856"/>
    <w:next w:val="856"/>
    <w:link w:val="8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27">
    <w:name w:val="Subtitle Char"/>
    <w:basedOn w:val="860"/>
    <w:link w:val="8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28">
    <w:name w:val="Quote"/>
    <w:basedOn w:val="856"/>
    <w:next w:val="856"/>
    <w:link w:val="8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9">
    <w:name w:val="Quote Char"/>
    <w:basedOn w:val="860"/>
    <w:link w:val="8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0">
    <w:name w:val="List Paragraph"/>
    <w:basedOn w:val="856"/>
    <w:uiPriority w:val="34"/>
    <w:qFormat/>
    <w:pPr>
      <w:pBdr/>
      <w:spacing/>
      <w:ind w:left="720"/>
      <w:contextualSpacing w:val="true"/>
    </w:pPr>
  </w:style>
  <w:style w:type="character" w:styleId="831">
    <w:name w:val="Intense Emphasis"/>
    <w:basedOn w:val="86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32">
    <w:name w:val="Intense Quote"/>
    <w:basedOn w:val="856"/>
    <w:next w:val="856"/>
    <w:link w:val="83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33">
    <w:name w:val="Intense Quote Char"/>
    <w:basedOn w:val="860"/>
    <w:link w:val="83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34">
    <w:name w:val="Intense Reference"/>
    <w:basedOn w:val="86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35">
    <w:name w:val="No Spacing"/>
    <w:basedOn w:val="856"/>
    <w:uiPriority w:val="1"/>
    <w:qFormat/>
    <w:pPr>
      <w:pBdr/>
      <w:spacing w:after="0" w:line="240" w:lineRule="auto"/>
      <w:ind/>
    </w:pPr>
  </w:style>
  <w:style w:type="character" w:styleId="836">
    <w:name w:val="Subtle Emphasis"/>
    <w:basedOn w:val="86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37">
    <w:name w:val="Emphasis"/>
    <w:basedOn w:val="860"/>
    <w:uiPriority w:val="20"/>
    <w:qFormat/>
    <w:pPr>
      <w:pBdr/>
      <w:spacing/>
      <w:ind/>
    </w:pPr>
    <w:rPr>
      <w:i/>
      <w:iCs/>
    </w:rPr>
  </w:style>
  <w:style w:type="character" w:styleId="838">
    <w:name w:val="Strong"/>
    <w:basedOn w:val="860"/>
    <w:uiPriority w:val="22"/>
    <w:qFormat/>
    <w:pPr>
      <w:pBdr/>
      <w:spacing/>
      <w:ind/>
    </w:pPr>
    <w:rPr>
      <w:b/>
      <w:bCs/>
    </w:rPr>
  </w:style>
  <w:style w:type="character" w:styleId="839">
    <w:name w:val="Subtle Reference"/>
    <w:basedOn w:val="86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40">
    <w:name w:val="Book Title"/>
    <w:basedOn w:val="86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41">
    <w:name w:val="Header"/>
    <w:basedOn w:val="856"/>
    <w:link w:val="8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2">
    <w:name w:val="Header Char"/>
    <w:basedOn w:val="860"/>
    <w:link w:val="841"/>
    <w:uiPriority w:val="99"/>
    <w:pPr>
      <w:pBdr/>
      <w:spacing/>
      <w:ind/>
    </w:pPr>
  </w:style>
  <w:style w:type="paragraph" w:styleId="843">
    <w:name w:val="Footer"/>
    <w:basedOn w:val="856"/>
    <w:link w:val="8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44">
    <w:name w:val="Footer Char"/>
    <w:basedOn w:val="860"/>
    <w:link w:val="843"/>
    <w:uiPriority w:val="99"/>
    <w:pPr>
      <w:pBdr/>
      <w:spacing/>
      <w:ind/>
    </w:pPr>
  </w:style>
  <w:style w:type="paragraph" w:styleId="845">
    <w:name w:val="Caption"/>
    <w:basedOn w:val="856"/>
    <w:next w:val="85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46">
    <w:name w:val="footnote text"/>
    <w:basedOn w:val="856"/>
    <w:link w:val="8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7">
    <w:name w:val="Footnote Text Char"/>
    <w:basedOn w:val="860"/>
    <w:link w:val="846"/>
    <w:uiPriority w:val="99"/>
    <w:semiHidden/>
    <w:pPr>
      <w:pBdr/>
      <w:spacing/>
      <w:ind/>
    </w:pPr>
    <w:rPr>
      <w:sz w:val="20"/>
      <w:szCs w:val="20"/>
    </w:rPr>
  </w:style>
  <w:style w:type="character" w:styleId="848">
    <w:name w:val="foot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paragraph" w:styleId="849">
    <w:name w:val="endnote text"/>
    <w:basedOn w:val="856"/>
    <w:link w:val="8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50">
    <w:name w:val="Endnote Text Char"/>
    <w:basedOn w:val="860"/>
    <w:link w:val="849"/>
    <w:uiPriority w:val="99"/>
    <w:semiHidden/>
    <w:pPr>
      <w:pBdr/>
      <w:spacing/>
      <w:ind/>
    </w:pPr>
    <w:rPr>
      <w:sz w:val="20"/>
      <w:szCs w:val="20"/>
    </w:rPr>
  </w:style>
  <w:style w:type="character" w:styleId="851">
    <w:name w:val="endnote reference"/>
    <w:basedOn w:val="860"/>
    <w:uiPriority w:val="99"/>
    <w:semiHidden/>
    <w:unhideWhenUsed/>
    <w:pPr>
      <w:pBdr/>
      <w:spacing/>
      <w:ind/>
    </w:pPr>
    <w:rPr>
      <w:vertAlign w:val="superscript"/>
    </w:rPr>
  </w:style>
  <w:style w:type="character" w:styleId="852">
    <w:name w:val="Hyperlink"/>
    <w:basedOn w:val="86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53">
    <w:name w:val="FollowedHyperlink"/>
    <w:basedOn w:val="86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54">
    <w:name w:val="TOC Heading"/>
    <w:uiPriority w:val="39"/>
    <w:unhideWhenUsed/>
    <w:pPr>
      <w:pBdr/>
      <w:spacing/>
      <w:ind/>
    </w:pPr>
  </w:style>
  <w:style w:type="paragraph" w:styleId="855">
    <w:name w:val="table of figures"/>
    <w:basedOn w:val="856"/>
    <w:next w:val="856"/>
    <w:uiPriority w:val="99"/>
    <w:unhideWhenUsed/>
    <w:pPr>
      <w:pBdr/>
      <w:spacing w:after="0" w:afterAutospacing="0"/>
      <w:ind/>
    </w:pPr>
  </w:style>
  <w:style w:type="paragraph" w:styleId="856" w:default="1">
    <w:name w:val="Normal"/>
    <w:qFormat/>
    <w:pPr>
      <w:pBdr/>
      <w:spacing/>
      <w:ind/>
    </w:pPr>
  </w:style>
  <w:style w:type="paragraph" w:styleId="857">
    <w:name w:val="Heading 1"/>
    <w:basedOn w:val="856"/>
    <w:next w:val="856"/>
    <w:qFormat/>
    <w:pPr>
      <w:keepNext w:val="true"/>
      <w:pBdr/>
      <w:spacing/>
      <w:ind/>
      <w:outlineLvl w:val="0"/>
    </w:pPr>
    <w:rPr>
      <w:sz w:val="28"/>
    </w:rPr>
  </w:style>
  <w:style w:type="paragraph" w:styleId="858">
    <w:name w:val="Heading 2"/>
    <w:basedOn w:val="856"/>
    <w:next w:val="856"/>
    <w:qFormat/>
    <w:pPr>
      <w:keepNext w:val="true"/>
      <w:pBdr/>
      <w:spacing/>
      <w:ind w:firstLine="250" w:left="2160"/>
      <w:outlineLvl w:val="1"/>
    </w:pPr>
    <w:rPr>
      <w:b/>
      <w:sz w:val="28"/>
    </w:rPr>
  </w:style>
  <w:style w:type="paragraph" w:styleId="859">
    <w:name w:val="Heading 3"/>
    <w:basedOn w:val="856"/>
    <w:next w:val="856"/>
    <w:qFormat/>
    <w:pPr>
      <w:keepNext w:val="true"/>
      <w:pBdr/>
      <w:spacing/>
      <w:ind/>
      <w:jc w:val="center"/>
      <w:outlineLvl w:val="2"/>
    </w:pPr>
    <w:rPr>
      <w:b/>
      <w:sz w:val="32"/>
    </w:rPr>
  </w:style>
  <w:style w:type="character" w:styleId="860" w:default="1">
    <w:name w:val="Default Paragraph Font"/>
    <w:uiPriority w:val="1"/>
    <w:semiHidden/>
    <w:unhideWhenUsed/>
    <w:pPr>
      <w:pBdr/>
      <w:spacing/>
      <w:ind/>
    </w:pPr>
  </w:style>
  <w:style w:type="table" w:styleId="86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2" w:default="1">
    <w:name w:val="No List"/>
    <w:uiPriority w:val="99"/>
    <w:semiHidden/>
    <w:unhideWhenUsed/>
    <w:pPr>
      <w:pBdr/>
      <w:spacing/>
      <w:ind/>
    </w:pPr>
  </w:style>
  <w:style w:type="paragraph" w:styleId="863">
    <w:name w:val="Body Text 2"/>
    <w:basedOn w:val="856"/>
    <w:pPr>
      <w:pBdr/>
      <w:spacing w:after="120" w:line="480" w:lineRule="auto"/>
      <w:ind/>
    </w:pPr>
  </w:style>
  <w:style w:type="paragraph" w:styleId="864">
    <w:name w:val="Body Text"/>
    <w:basedOn w:val="856"/>
    <w:link w:val="865"/>
    <w:pPr>
      <w:pBdr/>
      <w:spacing w:after="120"/>
      <w:ind/>
    </w:pPr>
  </w:style>
  <w:style w:type="character" w:styleId="865" w:customStyle="1">
    <w:name w:val="Основной текст Знак"/>
    <w:basedOn w:val="860"/>
    <w:link w:val="864"/>
    <w:pPr>
      <w:pBdr/>
      <w:spacing/>
      <w:ind/>
    </w:pPr>
  </w:style>
  <w:style w:type="paragraph" w:styleId="866">
    <w:name w:val="Balloon Text"/>
    <w:basedOn w:val="856"/>
    <w:link w:val="867"/>
    <w:pPr>
      <w:pBdr/>
      <w:spacing/>
      <w:ind/>
    </w:pPr>
    <w:rPr>
      <w:rFonts w:ascii="Tahoma" w:hAnsi="Tahoma" w:cs="Tahoma"/>
      <w:sz w:val="16"/>
      <w:szCs w:val="16"/>
    </w:rPr>
  </w:style>
  <w:style w:type="character" w:styleId="867" w:customStyle="1">
    <w:name w:val="Текст выноски Знак"/>
    <w:basedOn w:val="860"/>
    <w:link w:val="866"/>
    <w:pPr>
      <w:pBdr/>
      <w:spacing/>
      <w:ind/>
    </w:pPr>
    <w:rPr>
      <w:rFonts w:ascii="Tahoma" w:hAnsi="Tahoma" w:cs="Tahoma"/>
      <w:sz w:val="16"/>
      <w:szCs w:val="16"/>
    </w:rPr>
  </w:style>
  <w:style w:type="table" w:styleId="868">
    <w:name w:val="Table Grid"/>
    <w:basedOn w:val="861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Table Normal"/>
    <w:uiPriority w:val="2"/>
    <w:semiHidden/>
    <w:unhideWhenUsed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0" w:customStyle="1">
    <w:name w:val="Table Paragraph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871" w:customStyle="1">
    <w:name w:val="Основной текст"/>
    <w:basedOn w:val="855"/>
    <w:next w:val="863"/>
    <w:link w:val="867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НВЧекалина</dc:creator>
  <cp:revision>12</cp:revision>
  <dcterms:created xsi:type="dcterms:W3CDTF">2024-07-11T08:08:00Z</dcterms:created>
  <dcterms:modified xsi:type="dcterms:W3CDTF">2026-01-26T08:43:18Z</dcterms:modified>
</cp:coreProperties>
</file>