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4"/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29845</wp:posOffset>
                </wp:positionV>
                <wp:extent cx="2888615" cy="769715"/>
                <wp:effectExtent l="6350" t="692420" r="6350" b="692420"/>
                <wp:wrapNone/>
                <wp:docPr id="1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AdjustHandles="0" noChangeArrowheads="0"/>
                      </wps:cNvSpPr>
                      <wps:spPr bwMode="auto">
                        <a:xfrm flipH="0" flipV="0">
                          <a:off x="0" y="0"/>
                          <a:ext cx="2888614" cy="769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24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Приложение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 №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 4</w:t>
                            </w:r>
                            <w:r>
                              <w:rPr>
                                <w:sz w:val="24"/>
                              </w:rPr>
                            </w:r>
                            <w:r/>
                          </w:p>
                          <w:p>
                            <w:pPr>
                              <w:pStyle w:val="624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 xml:space="preserve">                                к протоколу заседания</w:t>
                            </w:r>
                            <w:r>
                              <w:rPr>
                                <w:sz w:val="24"/>
                              </w:rPr>
                            </w:r>
                            <w:r/>
                          </w:p>
                          <w:p>
                            <w:pPr>
                              <w:pStyle w:val="624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оргкомитета от 14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.03.20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23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 г. №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1</w:t>
                            </w:r>
                            <w:r>
                              <w:rPr>
                                <w:sz w:val="24"/>
                              </w:rPr>
                            </w:r>
                            <w:r/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style="position:absolute;mso-wrap-distance-left:9.0pt;mso-wrap-distance-top:0.0pt;mso-wrap-distance-right:9.0pt;mso-wrap-distance-bottom:0.0pt;z-index:251658241;o:allowoverlap:true;o:allowincell:true;mso-position-horizontal-relative:text;margin-left:261.0pt;mso-position-horizontal:absolute;mso-position-vertical-relative:text;margin-top:2.4pt;mso-position-vertical:absolute;width:227.4pt;height:60.6pt;" coordsize="100000,100000" path="" fillcolor="#FFFFFF">
                <v:path textboxrect="0,0,0,0"/>
                <v:textbox>
                  <w:txbxContent>
                    <w:p>
                      <w:pPr>
                        <w:pStyle w:val="624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             </w:t>
                      </w:r>
                      <w:r>
                        <w:rPr>
                          <w:sz w:val="24"/>
                          <w:szCs w:val="28"/>
                        </w:rPr>
                        <w:t xml:space="preserve">Приложение</w:t>
                      </w:r>
                      <w:r>
                        <w:rPr>
                          <w:sz w:val="24"/>
                          <w:szCs w:val="28"/>
                        </w:rPr>
                        <w:t xml:space="preserve"> №</w:t>
                      </w:r>
                      <w:r>
                        <w:rPr>
                          <w:sz w:val="24"/>
                          <w:szCs w:val="28"/>
                        </w:rPr>
                        <w:t xml:space="preserve"> 4</w:t>
                      </w:r>
                      <w:r>
                        <w:rPr>
                          <w:sz w:val="24"/>
                        </w:rPr>
                      </w:r>
                      <w:r/>
                    </w:p>
                    <w:p>
                      <w:pPr>
                        <w:pStyle w:val="624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 xml:space="preserve">                                к протоколу заседания</w:t>
                      </w:r>
                      <w:r>
                        <w:rPr>
                          <w:sz w:val="24"/>
                        </w:rPr>
                      </w:r>
                      <w:r/>
                    </w:p>
                    <w:p>
                      <w:pPr>
                        <w:pStyle w:val="624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 w:val="24"/>
                          <w:szCs w:val="28"/>
                        </w:rPr>
                        <w:t xml:space="preserve">              </w:t>
                      </w:r>
                      <w:r>
                        <w:rPr>
                          <w:sz w:val="24"/>
                          <w:szCs w:val="28"/>
                        </w:rPr>
                        <w:t xml:space="preserve">оргкомитета от 14</w:t>
                      </w:r>
                      <w:r>
                        <w:rPr>
                          <w:sz w:val="24"/>
                          <w:szCs w:val="28"/>
                        </w:rPr>
                        <w:t xml:space="preserve">.03.20</w:t>
                      </w:r>
                      <w:r>
                        <w:rPr>
                          <w:sz w:val="24"/>
                          <w:szCs w:val="28"/>
                        </w:rPr>
                        <w:t xml:space="preserve">23</w:t>
                      </w:r>
                      <w:r>
                        <w:rPr>
                          <w:sz w:val="24"/>
                          <w:szCs w:val="28"/>
                        </w:rPr>
                        <w:t xml:space="preserve"> г. №</w:t>
                      </w:r>
                      <w:r>
                        <w:rPr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sz w:val="24"/>
                          <w:szCs w:val="28"/>
                        </w:rPr>
                        <w:t xml:space="preserve">1</w:t>
                      </w:r>
                      <w:r>
                        <w:rPr>
                          <w:sz w:val="24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24"/>
      </w:pPr>
      <w:r/>
      <w:r/>
    </w:p>
    <w:p>
      <w:pPr>
        <w:pStyle w:val="624"/>
      </w:pPr>
      <w:r/>
      <w:r/>
    </w:p>
    <w:p>
      <w:pPr>
        <w:pStyle w:val="624"/>
      </w:pPr>
      <w:r/>
      <w:r/>
    </w:p>
    <w:p>
      <w:pPr>
        <w:pStyle w:val="624"/>
      </w:pPr>
      <w:r/>
      <w:r/>
    </w:p>
    <w:p>
      <w:pPr>
        <w:pStyle w:val="624"/>
      </w:pPr>
      <w:r/>
      <w:r/>
    </w:p>
    <w:p>
      <w:pPr>
        <w:pStyle w:val="624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24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ИНФОРМАЦИОННОЕ СООБЩЕНИЕ</w:t>
      </w:r>
      <w:r/>
    </w:p>
    <w:p>
      <w:pPr>
        <w:pStyle w:val="624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о проведении публичных слушаний</w:t>
      </w:r>
      <w:r/>
    </w:p>
    <w:p>
      <w:pPr>
        <w:pStyle w:val="624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4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4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Глава города Новоалтайска </w:t>
      </w:r>
      <w:r>
        <w:rPr>
          <w:sz w:val="27"/>
          <w:szCs w:val="27"/>
        </w:rPr>
        <w:t xml:space="preserve">проводит публичные слушания по </w:t>
      </w:r>
      <w:r>
        <w:rPr>
          <w:sz w:val="27"/>
          <w:szCs w:val="27"/>
        </w:rPr>
        <w:t xml:space="preserve">проекту актуализированной схемы теплоснабжения муниципального образования город Новоалтайск.</w:t>
      </w:r>
      <w:r/>
    </w:p>
    <w:p>
      <w:pPr>
        <w:pStyle w:val="624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Дата проведения публичных слушаний – 29 марта</w:t>
      </w:r>
      <w:r>
        <w:rPr>
          <w:sz w:val="27"/>
          <w:szCs w:val="27"/>
        </w:rPr>
        <w:t xml:space="preserve"> 2023</w:t>
      </w:r>
      <w:r>
        <w:rPr>
          <w:sz w:val="27"/>
          <w:szCs w:val="27"/>
        </w:rPr>
        <w:t xml:space="preserve"> года.</w:t>
      </w:r>
      <w:r/>
    </w:p>
    <w:p>
      <w:pPr>
        <w:pStyle w:val="624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Время начала публичных слушаний – 15-00, окончание – 15-30.</w:t>
      </w:r>
      <w:r/>
    </w:p>
    <w:p>
      <w:pPr>
        <w:pStyle w:val="624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Место проведения публичных слушаний – г. Новоалтайск, улица Парковая, 1а, здани</w:t>
      </w:r>
      <w:r>
        <w:rPr>
          <w:sz w:val="27"/>
          <w:szCs w:val="27"/>
        </w:rPr>
        <w:t xml:space="preserve">е А</w:t>
      </w:r>
      <w:r>
        <w:rPr>
          <w:sz w:val="27"/>
          <w:szCs w:val="27"/>
        </w:rPr>
        <w:t xml:space="preserve">дминистрации города, зал заседаний (каб. 109).</w:t>
      </w:r>
      <w:r/>
    </w:p>
    <w:p>
      <w:pPr>
        <w:pStyle w:val="624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Постановление Главы города от</w:t>
      </w:r>
      <w:r>
        <w:rPr>
          <w:i w:val="false"/>
          <w:sz w:val="27"/>
          <w:szCs w:val="27"/>
        </w:rPr>
        <w:t xml:space="preserve"> </w:t>
      </w:r>
      <w:r>
        <w:rPr>
          <w:i w:val="false"/>
          <w:sz w:val="27"/>
          <w:szCs w:val="27"/>
        </w:rPr>
        <w:t xml:space="preserve">13.03.</w:t>
      </w:r>
      <w:r>
        <w:rPr>
          <w:i w:val="false"/>
          <w:sz w:val="27"/>
          <w:szCs w:val="27"/>
        </w:rPr>
        <w:t xml:space="preserve">2023</w:t>
      </w:r>
      <w:r>
        <w:rPr>
          <w:i w:val="false"/>
          <w:sz w:val="27"/>
          <w:szCs w:val="27"/>
        </w:rPr>
        <w:t xml:space="preserve">  №</w:t>
      </w:r>
      <w:r>
        <w:rPr>
          <w:i w:val="false"/>
          <w:sz w:val="27"/>
          <w:szCs w:val="27"/>
        </w:rPr>
        <w:t xml:space="preserve"> 438</w:t>
      </w:r>
      <w:r>
        <w:rPr>
          <w:i w:val="false"/>
          <w:sz w:val="27"/>
          <w:szCs w:val="27"/>
        </w:rPr>
        <w:t xml:space="preserve"> </w:t>
      </w:r>
      <w:r>
        <w:rPr>
          <w:i w:val="false"/>
          <w:sz w:val="27"/>
          <w:szCs w:val="27"/>
        </w:rPr>
        <w:t xml:space="preserve">«О </w:t>
      </w:r>
      <w:r>
        <w:rPr>
          <w:i w:val="false"/>
          <w:sz w:val="27"/>
          <w:szCs w:val="27"/>
        </w:rPr>
        <w:t xml:space="preserve">проведении </w:t>
      </w:r>
      <w:r>
        <w:rPr>
          <w:i w:val="false"/>
          <w:sz w:val="27"/>
          <w:szCs w:val="27"/>
        </w:rPr>
        <w:t xml:space="preserve">публичных слушаний по </w:t>
      </w:r>
      <w:r>
        <w:rPr>
          <w:i w:val="false"/>
          <w:sz w:val="27"/>
          <w:szCs w:val="27"/>
        </w:rPr>
        <w:t xml:space="preserve">актуализации</w:t>
      </w:r>
      <w:r>
        <w:rPr>
          <w:i w:val="false"/>
          <w:sz w:val="27"/>
          <w:szCs w:val="27"/>
        </w:rPr>
        <w:t xml:space="preserve"> схемы теплоснабжения муниципального </w:t>
      </w:r>
      <w:r>
        <w:rPr>
          <w:i w:val="false"/>
          <w:sz w:val="27"/>
          <w:szCs w:val="27"/>
        </w:rPr>
        <w:t xml:space="preserve">образования город Новоалтайск»</w:t>
      </w:r>
      <w:r>
        <w:rPr>
          <w:i/>
          <w:sz w:val="27"/>
          <w:szCs w:val="27"/>
        </w:rPr>
        <w:t xml:space="preserve"> </w:t>
      </w:r>
      <w:r>
        <w:rPr>
          <w:sz w:val="27"/>
          <w:szCs w:val="27"/>
        </w:rPr>
        <w:t xml:space="preserve">размещено на официальном сайте города </w:t>
      </w: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 </w:instrText>
      </w:r>
      <w:r>
        <w:rPr>
          <w:sz w:val="27"/>
          <w:szCs w:val="27"/>
          <w:lang w:val="en-US"/>
        </w:rPr>
        <w:instrText xml:space="preserve">HYPERLINK</w:instrText>
      </w:r>
      <w:r>
        <w:rPr>
          <w:sz w:val="27"/>
          <w:szCs w:val="27"/>
        </w:rPr>
        <w:instrText xml:space="preserve"> "</w:instrText>
      </w:r>
      <w:r>
        <w:rPr>
          <w:sz w:val="27"/>
          <w:szCs w:val="27"/>
          <w:lang w:val="en-US"/>
        </w:rPr>
        <w:instrText xml:space="preserve">http</w:instrText>
      </w:r>
      <w:r>
        <w:rPr>
          <w:sz w:val="27"/>
          <w:szCs w:val="27"/>
        </w:rPr>
        <w:instrText xml:space="preserve">://</w:instrText>
      </w:r>
      <w:r>
        <w:rPr>
          <w:sz w:val="27"/>
          <w:szCs w:val="27"/>
          <w:lang w:val="en-US"/>
        </w:rPr>
        <w:instrText xml:space="preserve">www</w:instrText>
      </w:r>
      <w:r>
        <w:rPr>
          <w:sz w:val="27"/>
          <w:szCs w:val="27"/>
        </w:rPr>
        <w:instrText xml:space="preserve">.</w:instrText>
      </w:r>
      <w:r>
        <w:rPr>
          <w:sz w:val="27"/>
          <w:szCs w:val="27"/>
          <w:lang w:val="en-US"/>
        </w:rPr>
        <w:instrText xml:space="preserve">novoaltaysk</w:instrText>
      </w:r>
      <w:r>
        <w:rPr>
          <w:sz w:val="27"/>
          <w:szCs w:val="27"/>
        </w:rPr>
        <w:instrText xml:space="preserve">.</w:instrText>
      </w:r>
      <w:r>
        <w:rPr>
          <w:sz w:val="27"/>
          <w:szCs w:val="27"/>
          <w:lang w:val="en-US"/>
        </w:rPr>
        <w:instrText xml:space="preserve">ru</w:instrText>
      </w:r>
      <w:r>
        <w:rPr>
          <w:sz w:val="27"/>
          <w:szCs w:val="27"/>
        </w:rPr>
        <w:instrText xml:space="preserve">" </w:instrText>
      </w:r>
      <w:r>
        <w:rPr>
          <w:sz w:val="27"/>
          <w:szCs w:val="27"/>
        </w:rPr>
        <w:fldChar w:fldCharType="separate"/>
      </w:r>
      <w:r>
        <w:rPr>
          <w:rStyle w:val="631"/>
          <w:sz w:val="27"/>
          <w:szCs w:val="27"/>
        </w:rPr>
        <w:t xml:space="preserve">www.novoaltaysk.ru</w:t>
      </w:r>
      <w:r>
        <w:rPr>
          <w:sz w:val="27"/>
          <w:szCs w:val="27"/>
        </w:rPr>
        <w:fldChar w:fldCharType="end"/>
      </w:r>
      <w:r>
        <w:rPr>
          <w:sz w:val="27"/>
          <w:szCs w:val="27"/>
        </w:rPr>
        <w:t xml:space="preserve"> в информационно-телекоммуникационной сети «Интернет».</w:t>
      </w:r>
      <w:r/>
    </w:p>
    <w:p>
      <w:pPr>
        <w:pStyle w:val="624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Ознакомиться с проектом актуализированной схемы теплоснабжения муниципального</w:t>
      </w:r>
      <w:r>
        <w:rPr>
          <w:sz w:val="27"/>
          <w:szCs w:val="27"/>
        </w:rPr>
        <w:t xml:space="preserve"> образовани</w:t>
      </w:r>
      <w:r>
        <w:rPr>
          <w:sz w:val="27"/>
          <w:szCs w:val="27"/>
        </w:rPr>
        <w:t xml:space="preserve">я город Новоалтайск </w:t>
      </w:r>
      <w:r>
        <w:rPr>
          <w:sz w:val="27"/>
          <w:szCs w:val="27"/>
        </w:rPr>
        <w:t xml:space="preserve">можно на официальном сайте города </w:t>
      </w: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 </w:instrText>
      </w:r>
      <w:r>
        <w:rPr>
          <w:sz w:val="27"/>
          <w:szCs w:val="27"/>
          <w:lang w:val="en-US"/>
        </w:rPr>
        <w:instrText xml:space="preserve">HYPERLINK</w:instrText>
      </w:r>
      <w:r>
        <w:rPr>
          <w:sz w:val="27"/>
          <w:szCs w:val="27"/>
        </w:rPr>
        <w:instrText xml:space="preserve"> "</w:instrText>
      </w:r>
      <w:r>
        <w:rPr>
          <w:sz w:val="27"/>
          <w:szCs w:val="27"/>
          <w:lang w:val="en-US"/>
        </w:rPr>
        <w:instrText xml:space="preserve">http</w:instrText>
      </w:r>
      <w:r>
        <w:rPr>
          <w:sz w:val="27"/>
          <w:szCs w:val="27"/>
        </w:rPr>
        <w:instrText xml:space="preserve">://</w:instrText>
      </w:r>
      <w:r>
        <w:rPr>
          <w:sz w:val="27"/>
          <w:szCs w:val="27"/>
          <w:lang w:val="en-US"/>
        </w:rPr>
        <w:instrText xml:space="preserve">www</w:instrText>
      </w:r>
      <w:r>
        <w:rPr>
          <w:sz w:val="27"/>
          <w:szCs w:val="27"/>
        </w:rPr>
        <w:instrText xml:space="preserve">.</w:instrText>
      </w:r>
      <w:r>
        <w:rPr>
          <w:sz w:val="27"/>
          <w:szCs w:val="27"/>
          <w:lang w:val="en-US"/>
        </w:rPr>
        <w:instrText xml:space="preserve">novoaltaysk</w:instrText>
      </w:r>
      <w:r>
        <w:rPr>
          <w:sz w:val="27"/>
          <w:szCs w:val="27"/>
        </w:rPr>
        <w:instrText xml:space="preserve">.</w:instrText>
      </w:r>
      <w:r>
        <w:rPr>
          <w:sz w:val="27"/>
          <w:szCs w:val="27"/>
          <w:lang w:val="en-US"/>
        </w:rPr>
        <w:instrText xml:space="preserve">ru</w:instrText>
      </w:r>
      <w:r>
        <w:rPr>
          <w:sz w:val="27"/>
          <w:szCs w:val="27"/>
        </w:rPr>
        <w:instrText xml:space="preserve">" </w:instrText>
      </w:r>
      <w:r>
        <w:rPr>
          <w:sz w:val="27"/>
          <w:szCs w:val="27"/>
        </w:rPr>
        <w:fldChar w:fldCharType="separate"/>
      </w:r>
      <w:r>
        <w:rPr>
          <w:rStyle w:val="631"/>
          <w:sz w:val="27"/>
          <w:szCs w:val="27"/>
        </w:rPr>
        <w:t xml:space="preserve">www.novoaltaysk.ru</w:t>
      </w:r>
      <w:r>
        <w:rPr>
          <w:sz w:val="27"/>
          <w:szCs w:val="27"/>
        </w:rPr>
        <w:fldChar w:fldCharType="end"/>
      </w:r>
      <w:r>
        <w:rPr>
          <w:sz w:val="27"/>
          <w:szCs w:val="27"/>
        </w:rPr>
        <w:t xml:space="preserve"> в информационно-телекоммуникационной сети «Интернет».</w:t>
      </w:r>
      <w:r/>
    </w:p>
    <w:p>
      <w:pPr>
        <w:pStyle w:val="624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Рекомендации и предложения по вопросу публичных слушаний в письменном виде принимаются организационным комитетом до </w:t>
      </w:r>
      <w:r>
        <w:rPr>
          <w:sz w:val="27"/>
          <w:szCs w:val="27"/>
        </w:rPr>
        <w:t xml:space="preserve">25 марта </w:t>
      </w:r>
      <w:r>
        <w:rPr>
          <w:sz w:val="27"/>
          <w:szCs w:val="27"/>
        </w:rPr>
        <w:t xml:space="preserve">2023 </w:t>
      </w:r>
      <w:r>
        <w:rPr>
          <w:sz w:val="27"/>
          <w:szCs w:val="27"/>
        </w:rPr>
        <w:t xml:space="preserve">года по адресу г. Новоалтайск, ул. Парковая, 1а, каб. 108.</w:t>
      </w:r>
      <w:r/>
    </w:p>
    <w:p>
      <w:pPr>
        <w:pStyle w:val="624"/>
        <w:jc w:val="both"/>
        <w:rPr>
          <w:rFonts w:ascii="Times New Roman" w:hAnsi="Times New Roman"/>
          <w:sz w:val="27"/>
          <w:szCs w:val="28"/>
          <w:highlight w:val="none"/>
        </w:rPr>
      </w:pPr>
      <w:r>
        <w:rPr>
          <w:sz w:val="27"/>
          <w:szCs w:val="27"/>
        </w:rPr>
        <w:t xml:space="preserve">Примечание: </w:t>
      </w:r>
      <w:r>
        <w:rPr>
          <w:sz w:val="27"/>
          <w:szCs w:val="27"/>
        </w:rPr>
        <w:t xml:space="preserve">в соответствии с п. 5.1 части 5 </w:t>
      </w:r>
      <w:r>
        <w:rPr>
          <w:sz w:val="27"/>
          <w:szCs w:val="27"/>
        </w:rPr>
        <w:t xml:space="preserve">Положения об организации и проведении публичных слушаний в городе Новоалтайске, утвержденного решением</w:t>
      </w:r>
      <w:r>
        <w:rPr>
          <w:sz w:val="27"/>
          <w:szCs w:val="27"/>
        </w:rPr>
        <w:t xml:space="preserve"> Новоалтайского городского Собрания депутатов Алтайского края от 16.10.2018 № 67 «</w:t>
      </w:r>
      <w:r>
        <w:rPr>
          <w:sz w:val="27"/>
          <w:szCs w:val="28"/>
        </w:rPr>
        <w:t xml:space="preserve">О</w:t>
      </w:r>
      <w:r>
        <w:rPr>
          <w:sz w:val="27"/>
          <w:szCs w:val="28"/>
        </w:rPr>
        <w:t xml:space="preserve"> решении Новоалтайского городского Собрания депутатов «Об утверждении Положения об организации и проведении публичных слушаний в городе Новоалтайске» </w:t>
      </w:r>
      <w:r>
        <w:rPr>
          <w:rFonts w:ascii="Times New Roman" w:hAnsi="Times New Roman"/>
          <w:sz w:val="27"/>
          <w:szCs w:val="28"/>
        </w:rPr>
        <w:t xml:space="preserve">участниками публичных слушаний</w:t>
      </w:r>
      <w:r>
        <w:rPr>
          <w:rFonts w:ascii="Times New Roman" w:hAnsi="Times New Roman"/>
          <w:sz w:val="27"/>
          <w:szCs w:val="28"/>
        </w:rPr>
        <w:t xml:space="preserve">, получающими право на выступление для аргументации своих предложений, а также право на голосование, являются эксперты, депутаты городского Собрания депутатов, д</w:t>
      </w:r>
      <w:r>
        <w:rPr>
          <w:rFonts w:ascii="Times New Roman" w:hAnsi="Times New Roman"/>
          <w:sz w:val="27"/>
          <w:szCs w:val="28"/>
        </w:rPr>
        <w:t xml:space="preserve">олжностные лица Администрации города, а также жители города Новоалтайска, которые внесли в оргкомитет в письменной форме свои рекомендации по вопросам публичных слушаний не позднее трех дней до даты проведения публичных слушаний, а также члены оргкомитета.</w:t>
      </w:r>
      <w:r>
        <w:rPr>
          <w:sz w:val="27"/>
          <w:szCs w:val="28"/>
        </w:rPr>
      </w:r>
      <w:r>
        <w:rPr>
          <w:sz w:val="27"/>
        </w:rPr>
      </w:r>
    </w:p>
    <w:p>
      <w:pPr>
        <w:pStyle w:val="624"/>
        <w:jc w:val="both"/>
        <w:rPr>
          <w:sz w:val="27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24"/>
        <w:jc w:val="both"/>
        <w:rPr>
          <w:sz w:val="27"/>
          <w:szCs w:val="28"/>
        </w:rPr>
      </w:pPr>
      <w:r>
        <w:rPr>
          <w:sz w:val="27"/>
          <w:szCs w:val="28"/>
        </w:rPr>
      </w:r>
      <w:r>
        <w:rPr>
          <w:sz w:val="27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701" w:header="709" w:footer="19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mirrorMargins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47">
    <w:name w:val="Heading 1"/>
    <w:link w:val="448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48">
    <w:name w:val="Heading 1 Char"/>
    <w:link w:val="447"/>
    <w:uiPriority w:val="9"/>
    <w:rPr>
      <w:rFonts w:ascii="Arial" w:hAnsi="Arial" w:cs="Arial" w:eastAsia="Arial"/>
      <w:sz w:val="40"/>
      <w:szCs w:val="40"/>
    </w:rPr>
  </w:style>
  <w:style w:type="paragraph" w:styleId="449">
    <w:name w:val="Heading 2"/>
    <w:link w:val="45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50">
    <w:name w:val="Heading 2 Char"/>
    <w:link w:val="449"/>
    <w:uiPriority w:val="9"/>
    <w:rPr>
      <w:rFonts w:ascii="Arial" w:hAnsi="Arial" w:cs="Arial" w:eastAsia="Arial"/>
      <w:sz w:val="34"/>
    </w:rPr>
  </w:style>
  <w:style w:type="paragraph" w:styleId="451">
    <w:name w:val="Heading 3"/>
    <w:link w:val="45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52">
    <w:name w:val="Heading 3 Char"/>
    <w:link w:val="451"/>
    <w:uiPriority w:val="9"/>
    <w:rPr>
      <w:rFonts w:ascii="Arial" w:hAnsi="Arial" w:cs="Arial" w:eastAsia="Arial"/>
      <w:sz w:val="30"/>
      <w:szCs w:val="30"/>
    </w:rPr>
  </w:style>
  <w:style w:type="paragraph" w:styleId="453">
    <w:name w:val="Heading 4"/>
    <w:link w:val="454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54">
    <w:name w:val="Heading 4 Char"/>
    <w:link w:val="453"/>
    <w:uiPriority w:val="9"/>
    <w:rPr>
      <w:rFonts w:ascii="Arial" w:hAnsi="Arial" w:cs="Arial" w:eastAsia="Arial"/>
      <w:b/>
      <w:bCs/>
      <w:sz w:val="26"/>
      <w:szCs w:val="26"/>
    </w:rPr>
  </w:style>
  <w:style w:type="paragraph" w:styleId="455">
    <w:name w:val="Heading 5"/>
    <w:link w:val="456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56">
    <w:name w:val="Heading 5 Char"/>
    <w:link w:val="455"/>
    <w:uiPriority w:val="9"/>
    <w:rPr>
      <w:rFonts w:ascii="Arial" w:hAnsi="Arial" w:cs="Arial" w:eastAsia="Arial"/>
      <w:b/>
      <w:bCs/>
      <w:sz w:val="24"/>
      <w:szCs w:val="24"/>
    </w:rPr>
  </w:style>
  <w:style w:type="paragraph" w:styleId="457">
    <w:name w:val="Heading 6"/>
    <w:link w:val="458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58">
    <w:name w:val="Heading 6 Char"/>
    <w:link w:val="457"/>
    <w:uiPriority w:val="9"/>
    <w:rPr>
      <w:rFonts w:ascii="Arial" w:hAnsi="Arial" w:cs="Arial" w:eastAsia="Arial"/>
      <w:b/>
      <w:bCs/>
      <w:sz w:val="22"/>
      <w:szCs w:val="22"/>
    </w:rPr>
  </w:style>
  <w:style w:type="paragraph" w:styleId="459">
    <w:name w:val="Heading 7"/>
    <w:link w:val="460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0">
    <w:name w:val="Heading 7 Char"/>
    <w:link w:val="45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1">
    <w:name w:val="Heading 8"/>
    <w:link w:val="462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2">
    <w:name w:val="Heading 8 Char"/>
    <w:link w:val="461"/>
    <w:uiPriority w:val="9"/>
    <w:rPr>
      <w:rFonts w:ascii="Arial" w:hAnsi="Arial" w:cs="Arial" w:eastAsia="Arial"/>
      <w:i/>
      <w:iCs/>
      <w:sz w:val="22"/>
      <w:szCs w:val="22"/>
    </w:rPr>
  </w:style>
  <w:style w:type="paragraph" w:styleId="463">
    <w:name w:val="Heading 9"/>
    <w:link w:val="46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64">
    <w:name w:val="Heading 9 Char"/>
    <w:link w:val="463"/>
    <w:uiPriority w:val="9"/>
    <w:rPr>
      <w:rFonts w:ascii="Arial" w:hAnsi="Arial" w:cs="Arial" w:eastAsia="Arial"/>
      <w:i/>
      <w:iCs/>
      <w:sz w:val="21"/>
      <w:szCs w:val="21"/>
    </w:rPr>
  </w:style>
  <w:style w:type="paragraph" w:styleId="465">
    <w:name w:val="List Paragraph"/>
    <w:qFormat/>
    <w:uiPriority w:val="34"/>
    <w:pPr>
      <w:contextualSpacing w:val="true"/>
      <w:ind w:left="720"/>
    </w:pPr>
  </w:style>
  <w:style w:type="paragraph" w:styleId="466">
    <w:name w:val="No Spacing"/>
    <w:qFormat/>
    <w:uiPriority w:val="1"/>
    <w:pPr>
      <w:spacing w:lineRule="auto" w:line="240" w:after="0" w:before="0"/>
    </w:pPr>
  </w:style>
  <w:style w:type="paragraph" w:styleId="467">
    <w:name w:val="Title"/>
    <w:link w:val="468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68">
    <w:name w:val="Title Char"/>
    <w:link w:val="467"/>
    <w:uiPriority w:val="10"/>
    <w:rPr>
      <w:sz w:val="48"/>
      <w:szCs w:val="48"/>
    </w:rPr>
  </w:style>
  <w:style w:type="paragraph" w:styleId="469">
    <w:name w:val="Subtitle"/>
    <w:link w:val="470"/>
    <w:qFormat/>
    <w:uiPriority w:val="11"/>
    <w:rPr>
      <w:sz w:val="24"/>
      <w:szCs w:val="24"/>
    </w:rPr>
    <w:pPr>
      <w:spacing w:after="200" w:before="200"/>
    </w:pPr>
  </w:style>
  <w:style w:type="character" w:styleId="470">
    <w:name w:val="Subtitle Char"/>
    <w:link w:val="469"/>
    <w:uiPriority w:val="11"/>
    <w:rPr>
      <w:sz w:val="24"/>
      <w:szCs w:val="24"/>
    </w:rPr>
  </w:style>
  <w:style w:type="paragraph" w:styleId="471">
    <w:name w:val="Quote"/>
    <w:link w:val="472"/>
    <w:qFormat/>
    <w:uiPriority w:val="29"/>
    <w:rPr>
      <w:i/>
    </w:rPr>
    <w:pPr>
      <w:ind w:left="720" w:right="720"/>
    </w:pPr>
  </w:style>
  <w:style w:type="character" w:styleId="472">
    <w:name w:val="Quote Char"/>
    <w:link w:val="471"/>
    <w:uiPriority w:val="29"/>
    <w:rPr>
      <w:i/>
    </w:rPr>
  </w:style>
  <w:style w:type="paragraph" w:styleId="473">
    <w:name w:val="Intense Quote"/>
    <w:link w:val="474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4">
    <w:name w:val="Intense Quote Char"/>
    <w:link w:val="473"/>
    <w:uiPriority w:val="30"/>
    <w:rPr>
      <w:i/>
    </w:rPr>
  </w:style>
  <w:style w:type="paragraph" w:styleId="475">
    <w:name w:val="Header"/>
    <w:link w:val="47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6">
    <w:name w:val="Header Char"/>
    <w:link w:val="475"/>
    <w:uiPriority w:val="99"/>
  </w:style>
  <w:style w:type="paragraph" w:styleId="477">
    <w:name w:val="Footer"/>
    <w:link w:val="48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8">
    <w:name w:val="Footer Char"/>
    <w:link w:val="477"/>
    <w:uiPriority w:val="99"/>
  </w:style>
  <w:style w:type="paragraph" w:styleId="479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80">
    <w:name w:val="Caption Char"/>
    <w:basedOn w:val="479"/>
    <w:link w:val="477"/>
    <w:uiPriority w:val="99"/>
  </w:style>
  <w:style w:type="table" w:styleId="481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2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3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4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5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6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7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88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0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10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11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2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3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4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5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6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17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18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19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20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21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22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23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4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5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6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27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28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9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0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31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5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6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47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48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49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50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51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6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7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8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1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2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3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4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5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6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77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78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79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80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81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82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83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84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85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86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87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88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89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0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1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2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93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94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5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6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7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8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9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00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01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2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3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4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5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6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07">
    <w:name w:val="Hyperlink"/>
    <w:uiPriority w:val="99"/>
    <w:unhideWhenUsed/>
    <w:rPr>
      <w:color w:val="0000FF" w:themeColor="hyperlink"/>
      <w:u w:val="single"/>
    </w:rPr>
  </w:style>
  <w:style w:type="paragraph" w:styleId="608">
    <w:name w:val="footnote text"/>
    <w:link w:val="609"/>
    <w:uiPriority w:val="99"/>
    <w:semiHidden/>
    <w:unhideWhenUsed/>
    <w:rPr>
      <w:sz w:val="18"/>
    </w:rPr>
    <w:pPr>
      <w:spacing w:lineRule="auto" w:line="240" w:after="40"/>
    </w:pPr>
  </w:style>
  <w:style w:type="character" w:styleId="609">
    <w:name w:val="Footnote Text Char"/>
    <w:link w:val="608"/>
    <w:uiPriority w:val="99"/>
    <w:rPr>
      <w:sz w:val="18"/>
    </w:rPr>
  </w:style>
  <w:style w:type="character" w:styleId="610">
    <w:name w:val="footnote reference"/>
    <w:uiPriority w:val="99"/>
    <w:unhideWhenUsed/>
    <w:rPr>
      <w:vertAlign w:val="superscript"/>
    </w:rPr>
  </w:style>
  <w:style w:type="paragraph" w:styleId="611">
    <w:name w:val="endnote text"/>
    <w:link w:val="612"/>
    <w:uiPriority w:val="99"/>
    <w:semiHidden/>
    <w:unhideWhenUsed/>
    <w:rPr>
      <w:sz w:val="20"/>
    </w:rPr>
    <w:pPr>
      <w:spacing w:lineRule="auto" w:line="240" w:after="0"/>
    </w:pPr>
  </w:style>
  <w:style w:type="character" w:styleId="612">
    <w:name w:val="Endnote Text Char"/>
    <w:link w:val="611"/>
    <w:uiPriority w:val="99"/>
    <w:rPr>
      <w:sz w:val="20"/>
    </w:rPr>
  </w:style>
  <w:style w:type="character" w:styleId="613">
    <w:name w:val="endnote reference"/>
    <w:uiPriority w:val="99"/>
    <w:semiHidden/>
    <w:unhideWhenUsed/>
    <w:rPr>
      <w:vertAlign w:val="superscript"/>
    </w:rPr>
  </w:style>
  <w:style w:type="paragraph" w:styleId="614">
    <w:name w:val="toc 1"/>
    <w:uiPriority w:val="39"/>
    <w:unhideWhenUsed/>
    <w:pPr>
      <w:ind w:left="0" w:right="0" w:firstLine="0"/>
      <w:spacing w:after="57"/>
    </w:pPr>
  </w:style>
  <w:style w:type="paragraph" w:styleId="615">
    <w:name w:val="toc 2"/>
    <w:uiPriority w:val="39"/>
    <w:unhideWhenUsed/>
    <w:pPr>
      <w:ind w:left="283" w:right="0" w:firstLine="0"/>
      <w:spacing w:after="57"/>
    </w:pPr>
  </w:style>
  <w:style w:type="paragraph" w:styleId="616">
    <w:name w:val="toc 3"/>
    <w:uiPriority w:val="39"/>
    <w:unhideWhenUsed/>
    <w:pPr>
      <w:ind w:left="567" w:right="0" w:firstLine="0"/>
      <w:spacing w:after="57"/>
    </w:pPr>
  </w:style>
  <w:style w:type="paragraph" w:styleId="617">
    <w:name w:val="toc 4"/>
    <w:uiPriority w:val="39"/>
    <w:unhideWhenUsed/>
    <w:pPr>
      <w:ind w:left="850" w:right="0" w:firstLine="0"/>
      <w:spacing w:after="57"/>
    </w:pPr>
  </w:style>
  <w:style w:type="paragraph" w:styleId="618">
    <w:name w:val="toc 5"/>
    <w:uiPriority w:val="39"/>
    <w:unhideWhenUsed/>
    <w:pPr>
      <w:ind w:left="1134" w:right="0" w:firstLine="0"/>
      <w:spacing w:after="57"/>
    </w:pPr>
  </w:style>
  <w:style w:type="paragraph" w:styleId="619">
    <w:name w:val="toc 6"/>
    <w:uiPriority w:val="39"/>
    <w:unhideWhenUsed/>
    <w:pPr>
      <w:ind w:left="1417" w:right="0" w:firstLine="0"/>
      <w:spacing w:after="57"/>
    </w:pPr>
  </w:style>
  <w:style w:type="paragraph" w:styleId="620">
    <w:name w:val="toc 7"/>
    <w:uiPriority w:val="39"/>
    <w:unhideWhenUsed/>
    <w:pPr>
      <w:ind w:left="1701" w:right="0" w:firstLine="0"/>
      <w:spacing w:after="57"/>
    </w:pPr>
  </w:style>
  <w:style w:type="paragraph" w:styleId="621">
    <w:name w:val="toc 8"/>
    <w:uiPriority w:val="39"/>
    <w:unhideWhenUsed/>
    <w:pPr>
      <w:ind w:left="1984" w:right="0" w:firstLine="0"/>
      <w:spacing w:after="57"/>
    </w:pPr>
  </w:style>
  <w:style w:type="paragraph" w:styleId="622">
    <w:name w:val="toc 9"/>
    <w:uiPriority w:val="39"/>
    <w:unhideWhenUsed/>
    <w:pPr>
      <w:ind w:left="2268" w:right="0" w:firstLine="0"/>
      <w:spacing w:after="57"/>
    </w:pPr>
  </w:style>
  <w:style w:type="paragraph" w:styleId="623">
    <w:name w:val="TOC Heading"/>
    <w:uiPriority w:val="39"/>
    <w:unhideWhenUsed/>
  </w:style>
  <w:style w:type="paragraph" w:styleId="624">
    <w:name w:val="Обычный"/>
    <w:next w:val="624"/>
    <w:link w:val="624"/>
    <w:rPr>
      <w:lang w:val="ru-RU" w:bidi="ar-SA" w:eastAsia="ru-RU"/>
    </w:rPr>
  </w:style>
  <w:style w:type="paragraph" w:styleId="625">
    <w:name w:val="Заголовок 1"/>
    <w:basedOn w:val="624"/>
    <w:next w:val="624"/>
    <w:link w:val="624"/>
    <w:rPr>
      <w:sz w:val="28"/>
    </w:rPr>
    <w:pPr>
      <w:keepNext/>
      <w:outlineLvl w:val="0"/>
    </w:pPr>
  </w:style>
  <w:style w:type="paragraph" w:styleId="626">
    <w:name w:val="Заголовок 2"/>
    <w:basedOn w:val="624"/>
    <w:next w:val="624"/>
    <w:link w:val="624"/>
    <w:rPr>
      <w:sz w:val="24"/>
    </w:rPr>
    <w:pPr>
      <w:keepNext/>
      <w:outlineLvl w:val="1"/>
    </w:pPr>
  </w:style>
  <w:style w:type="paragraph" w:styleId="627">
    <w:name w:val="Заголовок 3"/>
    <w:basedOn w:val="624"/>
    <w:next w:val="624"/>
    <w:link w:val="624"/>
    <w:rPr>
      <w:b/>
      <w:sz w:val="24"/>
    </w:rPr>
    <w:pPr>
      <w:keepNext/>
      <w:outlineLvl w:val="2"/>
    </w:pPr>
  </w:style>
  <w:style w:type="character" w:styleId="628">
    <w:name w:val="Основной шрифт абзаца"/>
    <w:next w:val="628"/>
    <w:link w:val="639"/>
    <w:semiHidden/>
  </w:style>
  <w:style w:type="table" w:styleId="629">
    <w:name w:val="Обычная таблица"/>
    <w:next w:val="629"/>
    <w:link w:val="624"/>
    <w:semiHidden/>
    <w:tblPr/>
  </w:style>
  <w:style w:type="numbering" w:styleId="630">
    <w:name w:val="Нет списка"/>
    <w:next w:val="630"/>
    <w:link w:val="624"/>
    <w:semiHidden/>
  </w:style>
  <w:style w:type="character" w:styleId="631">
    <w:name w:val="Гиперссылка"/>
    <w:basedOn w:val="628"/>
    <w:next w:val="631"/>
    <w:link w:val="624"/>
    <w:rPr>
      <w:color w:val="0000FF"/>
      <w:u w:val="single"/>
    </w:rPr>
  </w:style>
  <w:style w:type="table" w:styleId="632">
    <w:name w:val="Сетка таблицы"/>
    <w:basedOn w:val="629"/>
    <w:next w:val="632"/>
    <w:link w:val="624"/>
    <w:tblPr/>
  </w:style>
  <w:style w:type="paragraph" w:styleId="633">
    <w:name w:val="Верхний колонтитул"/>
    <w:basedOn w:val="624"/>
    <w:next w:val="633"/>
    <w:link w:val="634"/>
    <w:pPr>
      <w:tabs>
        <w:tab w:val="center" w:pos="4677" w:leader="none"/>
        <w:tab w:val="right" w:pos="9355" w:leader="none"/>
      </w:tabs>
    </w:pPr>
  </w:style>
  <w:style w:type="character" w:styleId="634">
    <w:name w:val=" Знак Знак2"/>
    <w:basedOn w:val="628"/>
    <w:next w:val="634"/>
    <w:link w:val="633"/>
  </w:style>
  <w:style w:type="paragraph" w:styleId="635">
    <w:name w:val="Нижний колонтитул"/>
    <w:basedOn w:val="624"/>
    <w:next w:val="635"/>
    <w:link w:val="636"/>
    <w:pPr>
      <w:tabs>
        <w:tab w:val="center" w:pos="4677" w:leader="none"/>
        <w:tab w:val="right" w:pos="9355" w:leader="none"/>
      </w:tabs>
    </w:pPr>
  </w:style>
  <w:style w:type="character" w:styleId="636">
    <w:name w:val=" Знак Знак1"/>
    <w:basedOn w:val="628"/>
    <w:next w:val="636"/>
    <w:link w:val="635"/>
  </w:style>
  <w:style w:type="paragraph" w:styleId="637">
    <w:name w:val="Текст выноски"/>
    <w:basedOn w:val="624"/>
    <w:next w:val="637"/>
    <w:link w:val="638"/>
    <w:rPr>
      <w:rFonts w:ascii="Tahoma" w:hAnsi="Tahoma"/>
      <w:sz w:val="16"/>
      <w:szCs w:val="16"/>
    </w:rPr>
  </w:style>
  <w:style w:type="character" w:styleId="638">
    <w:name w:val=" Знак Знак"/>
    <w:basedOn w:val="628"/>
    <w:next w:val="638"/>
    <w:link w:val="637"/>
    <w:rPr>
      <w:rFonts w:ascii="Tahoma" w:hAnsi="Tahoma"/>
      <w:sz w:val="16"/>
      <w:szCs w:val="16"/>
    </w:rPr>
  </w:style>
  <w:style w:type="paragraph" w:styleId="639">
    <w:name w:val="Знак Знак Знак Знак Знак Знак Знак"/>
    <w:basedOn w:val="624"/>
    <w:next w:val="639"/>
    <w:link w:val="628"/>
    <w:rPr>
      <w:sz w:val="28"/>
      <w:szCs w:val="28"/>
      <w:lang w:val="en-US" w:eastAsia="en-US"/>
    </w:rPr>
    <w:pPr>
      <w:spacing w:lineRule="exact" w:line="240" w:after="160"/>
    </w:pPr>
  </w:style>
  <w:style w:type="character" w:styleId="640" w:default="1">
    <w:name w:val="Default Paragraph Font"/>
    <w:uiPriority w:val="1"/>
    <w:semiHidden/>
    <w:unhideWhenUsed/>
  </w:style>
  <w:style w:type="numbering" w:styleId="641" w:default="1">
    <w:name w:val="No List"/>
    <w:uiPriority w:val="99"/>
    <w:semiHidden/>
    <w:unhideWhenUsed/>
  </w:style>
  <w:style w:type="paragraph" w:styleId="642" w:default="1">
    <w:name w:val="Normal"/>
    <w:qFormat/>
  </w:style>
  <w:style w:type="table" w:styleId="643" w:default="1">
    <w:name w:val="Normal Table"/>
    <w:uiPriority w:val="99"/>
    <w:semiHidden/>
    <w:unhideWhenUsed/>
    <w:tblPr/>
  </w:style>
  <w:style w:type="paragraph" w:styleId="1_863">
    <w:name w:val="ConsPlusNormal"/>
    <w:next w:val="414"/>
    <w:link w:val="410"/>
    <w:rPr>
      <w:rFonts w:ascii="Arial" w:hAnsi="Arial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72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fill="000000" w:color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11</cp:revision>
  <dcterms:modified xsi:type="dcterms:W3CDTF">2023-03-15T08:21:32Z</dcterms:modified>
</cp:coreProperties>
</file>