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198" cy="669869"/>
                <wp:effectExtent l="0" t="0" r="0" b="0"/>
                <wp:docPr id="1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rcRect l="-88" t="-78" r="-88" b="-78"/>
                        <a:stretch/>
                      </pic:blipFill>
                      <pic:spPr>
                        <a:xfrm>
                          <a:off x="0" y="0"/>
                          <a:ext cx="571198" cy="669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98pt;height:52.75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  <w:r>
        <w:rPr>
          <w:b/>
          <w:bCs/>
          <w:spacing w:val="20"/>
          <w:sz w:val="28"/>
          <w:szCs w:val="28"/>
        </w:rPr>
      </w:r>
    </w:p>
    <w:p>
      <w:pPr>
        <w:pStyle w:val="Normal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</w:r>
    </w:p>
    <w:p>
      <w:pPr>
        <w:pStyle w:val="Normal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НОВОАЛТАЙСКОЕ ГОРОДСКОЕ </w:t>
      </w:r>
      <w:r>
        <w:rPr>
          <w:b/>
          <w:bCs/>
          <w:spacing w:val="20"/>
          <w:sz w:val="26"/>
          <w:szCs w:val="26"/>
        </w:rPr>
      </w:r>
    </w:p>
    <w:p>
      <w:pPr>
        <w:pStyle w:val="Normal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СОБРАНИЕ ДЕПУТАТОВ</w:t>
      </w:r>
      <w:r>
        <w:rPr>
          <w:b/>
          <w:bCs/>
          <w:spacing w:val="20"/>
          <w:sz w:val="26"/>
          <w:szCs w:val="26"/>
        </w:rPr>
      </w:r>
    </w:p>
    <w:p>
      <w:pPr>
        <w:pStyle w:val="Normal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6"/>
          <w:szCs w:val="26"/>
        </w:rPr>
        <w:t xml:space="preserve">АЛТАЙСКОГО КРАЯ</w:t>
      </w:r>
      <w:r>
        <w:rPr>
          <w:b/>
          <w:bCs/>
          <w:spacing w:val="20"/>
          <w:sz w:val="28"/>
          <w:szCs w:val="28"/>
        </w:rPr>
      </w:r>
    </w:p>
    <w:p>
      <w:pPr>
        <w:pStyle w:val="Normal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РЕШЕНИЕ</w:t>
      </w:r>
      <w:r>
        <w:rPr>
          <w:rFonts w:ascii="Arial" w:hAnsi="Arial" w:eastAsia="Arial" w:cs="Arial"/>
          <w:b/>
          <w:bCs/>
          <w:spacing w:val="84"/>
          <w:sz w:val="36"/>
          <w:szCs w:val="36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pacing w:val="84"/>
          <w:sz w:val="36"/>
          <w:szCs w:val="36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10.09.</w:t>
      </w:r>
      <w:r>
        <w:rPr>
          <w:rFonts w:ascii="Arial" w:hAnsi="Arial" w:cs="Arial"/>
          <w:sz w:val="24"/>
          <w:szCs w:val="24"/>
        </w:rPr>
        <w:t xml:space="preserve">2025</w:t>
        <w:tab/>
        <w:tab/>
        <w:tab/>
        <w:tab/>
        <w:tab/>
        <w:tab/>
        <w:tab/>
        <w:tab/>
        <w:tab/>
        <w:tab/>
        <w:t xml:space="preserve">                     № </w:t>
      </w:r>
      <w:r>
        <w:rPr>
          <w:rFonts w:ascii="Arial" w:hAnsi="Arial" w:cs="Arial"/>
          <w:sz w:val="24"/>
          <w:szCs w:val="24"/>
        </w:rPr>
        <w:t xml:space="preserve">53</w:t>
      </w: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г. Новоалтайск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b/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0" allowOverlap="1">
                <wp:simplePos x="0" y="0"/>
                <wp:positionH relativeFrom="column">
                  <wp:posOffset>-48894</wp:posOffset>
                </wp:positionH>
                <wp:positionV relativeFrom="paragraph">
                  <wp:posOffset>135255</wp:posOffset>
                </wp:positionV>
                <wp:extent cx="3148330" cy="199961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3148330" cy="199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решении Новоалтайского городского Собрания депутатов </w:t>
                              <w:br w:type="textWrapping" w:clear="all"/>
                              <w:t xml:space="preserve">«О внесении изменений в решение Новоалтайского городского Собрания депутатов от 17.12.2024 № 28</w:t>
                              <w:br w:type="textWrapping" w:clear="all"/>
                              <w:t xml:space="preserve">«О бюджете городского округа города Новоалтайска на 2025 год и на плановый период 2026 и 2027 годов»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92075" tIns="46355" rIns="92075" bIns="46355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false;mso-position-horizontal-relative:text;margin-left:-3.85pt;mso-position-horizontal:absolute;mso-position-vertical-relative:text;margin-top:10.65pt;mso-position-vertical:absolute;width:247.90pt;height:157.45pt;mso-wrap-distance-left:9.05pt;mso-wrap-distance-top:0.00pt;mso-wrap-distance-right:9.05pt;mso-wrap-distance-bottom:0.00pt;visibility:visible;" fillcolor="#FFFFFF" stroked="f">
                <v:textbox inset="0,0,0,0">
                  <w:txbxContent>
                    <w:p>
                      <w:pPr>
                        <w:pStyle w:val="Normal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решении Новоалтайского городского Собрания депутатов </w:t>
                        <w:br w:type="textWrapping" w:clear="all"/>
                        <w:t xml:space="preserve">«О внесении изменений в решение Новоалтайского городского Собрания депутатов от 17.12.2024 № 28</w:t>
                        <w:br w:type="textWrapping" w:clear="all"/>
                        <w:t xml:space="preserve">«О бюджете городского округа города Новоалтайска на 2025 год и на плановый период 2026 и 2027 годов»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</w:r>
    </w:p>
    <w:p>
      <w:pPr>
        <w:pStyle w:val="Normal"/>
        <w:ind w:right="0" w:firstLine="7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Администрацией города проект решения </w:t>
        <w:br w:type="textWrapping" w:clear="all"/>
        <w:t xml:space="preserve">«О внесении изменений в решение Новоалтайского городского Собрания депутатов от 17.12.2024 № 28 «О бюджете городского округа города Новоалтайска на 2025 год и на плановый период 2026 и 2027 годов», </w:t>
        <w:br w:type="textWrapping" w:clear="all"/>
        <w:t xml:space="preserve">в</w:t>
      </w:r>
      <w:r>
        <w:rPr>
          <w:bCs/>
          <w:sz w:val="28"/>
          <w:szCs w:val="28"/>
        </w:rPr>
        <w:t xml:space="preserve"> соответствии с Бюджетным кодексом Российской Федерации, Уставом городского округа город  Новоалтайск Алтайского края Новоалтайское городское Собрание депутатов  р е ш и л о:</w:t>
        <w:tab/>
      </w:r>
      <w:r>
        <w:rPr>
          <w:sz w:val="28"/>
          <w:szCs w:val="28"/>
        </w:rPr>
      </w:r>
    </w:p>
    <w:p>
      <w:pPr>
        <w:pStyle w:val="Normal"/>
        <w:numPr>
          <w:numId w:val="1"/>
          <w:ilvl w:val="0"/>
        </w:numPr>
        <w:tabs>
          <w:tab w:val="left" w:pos="0" w:leader="none"/>
          <w:tab w:val="left" w:pos="993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Новоалтайского городского Собрания депутатов от 17.12.2024 № 28 «О бюджете городского округа города Новоалтайска на 2025 год и на плановый период 2026 и 2027 годов».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указанное решение Главе города для подписания </w:t>
        <w:br w:type="textWrapping" w:clear="all"/>
        <w:t xml:space="preserve">и опубликования (обнародования) в установленном порядке.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на постоянную комиссию по социально-экономическому развитию города, бюджету, вопросам самоуправления и связи с предпринимателями.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Новоалтайского</w:t>
      </w:r>
      <w:r>
        <w:rPr>
          <w:sz w:val="28"/>
          <w:szCs w:val="28"/>
        </w:rPr>
      </w:r>
    </w:p>
    <w:p>
      <w:pPr>
        <w:pStyle w:val="Normal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sz w:val="28"/>
          <w:szCs w:val="28"/>
        </w:rPr>
        <w:t xml:space="preserve">городского Собрания депутатов           </w:t>
        <w:tab/>
        <w:tab/>
        <w:tab/>
        <w:tab/>
        <w:t xml:space="preserve">             А.А. Камышов</w:t>
      </w:r>
      <w:r>
        <w:rPr>
          <w:rFonts w:ascii="Arial" w:hAnsi="Arial" w:cs="Arial"/>
          <w:b/>
          <w:bCs/>
          <w:spacing w:val="84"/>
          <w:sz w:val="36"/>
          <w:szCs w:val="36"/>
        </w:rPr>
      </w:r>
    </w:p>
    <w:p>
      <w:pPr>
        <w:pStyle w:val="Normal"/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РЕШЕНИЕ</w:t>
      </w: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Новоалтайского городского Собрания депутатов от 17.12.2024 № 28 «О бюджете городского округа города Новоалтайска на 2025 год и на плановый период 2026 и 2027 годов»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</w:pPr>
    </w:p>
    <w:p>
      <w:pPr>
        <w:pStyle w:val="Normal"/>
      </w:pP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Принято    Новоалтайским     городским    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Собранием    депутатов 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решение от  </w:t>
      </w:r>
      <w:r>
        <w:rPr>
          <w:sz w:val="28"/>
          <w:szCs w:val="28"/>
        </w:rPr>
        <w:t xml:space="preserve">10.09.</w:t>
      </w:r>
      <w:r>
        <w:rPr>
          <w:sz w:val="28"/>
          <w:szCs w:val="28"/>
        </w:rPr>
        <w:t xml:space="preserve">2025  № </w:t>
      </w:r>
      <w:r>
        <w:rPr>
          <w:sz w:val="28"/>
          <w:szCs w:val="28"/>
        </w:rPr>
        <w:t xml:space="preserve">53</w:t>
      </w:r>
      <w:r>
        <w:rPr>
          <w:sz w:val="28"/>
          <w:szCs w:val="28"/>
        </w:rPr>
      </w:r>
    </w:p>
    <w:p>
      <w:pPr>
        <w:pStyle w:val="Normal"/>
        <w:spacing w:line="276" w:lineRule="auto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276" w:lineRule="auto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Новоалтайского городского Собрания депутатов </w:t>
        <w:br w:type="textWrapping" w:clear="all"/>
        <w:t xml:space="preserve">от 17.12.2024 № 28 «О бюджете городского округа города Новоалтайска </w:t>
        <w:br w:type="textWrapping" w:clear="all"/>
        <w:t xml:space="preserve">на 2025 год и на плановый период 2026 и 2027 годов» (в редакции от 18.02.2025 № 1, от 15.04.2025 № 6, от 17.06.2025 № 12) следующие изменения: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части первой статьи 1 пункты  1, 2 изложить в следующей редакции:</w:t>
      </w:r>
      <w:r>
        <w:rPr>
          <w:sz w:val="28"/>
          <w:szCs w:val="28"/>
        </w:rPr>
      </w:r>
    </w:p>
    <w:p>
      <w:pPr>
        <w:pStyle w:val="BodyText"/>
        <w:spacing w:before="0" w:after="0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прогнозируемый общий объем доходов бюджета городского округа </w:t>
        <w:br w:type="textWrapping" w:clear="all"/>
        <w:t xml:space="preserve">в сумме 2885420,8 тыс. рублей, в том числе объем межбюджетных трансфертов, получаемых из других бюджетов, в сумме 1834256,0 тыс. рублей;</w:t>
      </w:r>
      <w:r>
        <w:rPr>
          <w:sz w:val="28"/>
          <w:szCs w:val="28"/>
        </w:rPr>
      </w:r>
    </w:p>
    <w:p>
      <w:pPr>
        <w:pStyle w:val="BodyText"/>
        <w:spacing w:before="0" w:after="0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бюджета городского округа в сумме </w:t>
        <w:br w:type="textWrapping" w:clear="all"/>
        <w:t xml:space="preserve">3064881,4 тыс. рублей;»;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части второй статьи 1 пункты  1, 2 изложить в следующей редакции:</w:t>
      </w:r>
      <w:r>
        <w:rPr>
          <w:sz w:val="28"/>
          <w:szCs w:val="28"/>
        </w:rPr>
      </w:r>
    </w:p>
    <w:p>
      <w:pPr>
        <w:pStyle w:val="BodyText"/>
        <w:spacing w:before="0" w:after="0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прогнозируемый общий объем доходов бюджета городского округа </w:t>
        <w:br w:type="textWrapping" w:clear="all"/>
        <w:t xml:space="preserve">на 2026 год в сумме 2412290,2 тыс. рублей, в том числе объем межбюджетных трансфертов, получаемых из других бюджетов, в сумме 1399230,2 тыс. рублей, и на 2027 год в сумме 2364306,3 тыс. рублей, в том числе объем межбюджетных трансфертов, получаемых из других бюджетов, в сумме 1278846,3 тыс. рублей;</w:t>
      </w:r>
      <w:r>
        <w:rPr>
          <w:sz w:val="28"/>
          <w:szCs w:val="28"/>
        </w:rPr>
      </w:r>
    </w:p>
    <w:p>
      <w:pPr>
        <w:pStyle w:val="BodyText"/>
        <w:spacing w:before="0" w:after="0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бюджета городского округа на 2026 год в сумме </w:t>
        <w:br w:type="textWrapping" w:clear="all"/>
        <w:t xml:space="preserve">2412290,2 тыс. рублей, в том числе условно утвержденные расходы </w:t>
        <w:br w:type="textWrapping" w:clear="all"/>
        <w:t xml:space="preserve">в сумме 26000,0 тыс. рублей, и на 2027 год в сумме 2364306,3 тыс. рублей, </w:t>
        <w:br w:type="textWrapping" w:clear="all"/>
        <w:t xml:space="preserve">в том числе условно утвержденные расходы в сумме 60000,0 тыс. рублей.»;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части пятой статьи 3 слова «на 2025 год в сумме 3000,0</w:t>
        <w:br w:type="textWrapping" w:clear="all"/>
        <w:t xml:space="preserve">тыс. рублей» заменить словами «на 2025 год в сумме 4500,0 тыс. рублей»;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 приложение 4 «Распределение бюджетных ассигнований по разделам </w:t>
        <w:br w:type="textWrapping" w:clear="all"/>
        <w:t xml:space="preserve">и подразделам классификации расходов бюджета городского округа на 2025 год» изложить в редакции согласно приложению 1 к настоящему решению; 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 приложении 5 «Распределение бюджетных ассигнований по разделам </w:t>
        <w:br w:type="textWrapping" w:clear="all"/>
        <w:t xml:space="preserve">и подразделам классификации расходов бюджета городского округа на 2026 и 2027 годы»: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jc w:val="both"/>
        <w:rPr>
          <w:b/>
          <w:bCs/>
          <w:sz w:val="26"/>
          <w:szCs w:val="26"/>
        </w:rPr>
      </w:pPr>
      <w:r>
        <w:tab/>
        <w:t xml:space="preserve">«</w:t>
      </w:r>
      <w:r>
        <w:rPr>
          <w:b/>
          <w:bCs/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670"/>
        <w:gridCol w:w="720"/>
        <w:gridCol w:w="556"/>
        <w:gridCol w:w="1559"/>
        <w:gridCol w:w="1559"/>
      </w:tblGrid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/>
                <w:bCs/>
                <w:sz w:val="26"/>
                <w:szCs w:val="26"/>
              </w:rPr>
              <w:t xml:space="preserve">Жилищно-коммунальное хозяйство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b/>
                <w:sz w:val="26"/>
                <w:szCs w:val="26"/>
              </w:rPr>
              <w:t xml:space="preserve">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222311,5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146584,5</w:t>
            </w:r>
          </w:p>
        </w:tc>
      </w:tr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Cs/>
                <w:sz w:val="26"/>
                <w:szCs w:val="26"/>
              </w:rPr>
              <w:t xml:space="preserve">Жилищное хозяйство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33528,5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44061,6</w:t>
            </w:r>
          </w:p>
        </w:tc>
      </w:tr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Cs/>
                <w:sz w:val="26"/>
                <w:szCs w:val="26"/>
              </w:rPr>
              <w:t xml:space="preserve">Коммунальное хозяйство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131521,1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46068,0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строками:</w:t>
      </w:r>
    </w:p>
    <w:p>
      <w:pPr>
        <w:pStyle w:val="Normal"/>
        <w:jc w:val="both"/>
        <w:rPr>
          <w:b/>
          <w:bCs/>
          <w:sz w:val="26"/>
          <w:szCs w:val="26"/>
        </w:rPr>
      </w:pPr>
      <w:r>
        <w:tab/>
        <w:t xml:space="preserve">«</w:t>
      </w:r>
      <w:r>
        <w:rPr>
          <w:b/>
          <w:bCs/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670"/>
        <w:gridCol w:w="720"/>
        <w:gridCol w:w="556"/>
        <w:gridCol w:w="1559"/>
        <w:gridCol w:w="1559"/>
      </w:tblGrid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/>
                <w:bCs/>
                <w:sz w:val="26"/>
                <w:szCs w:val="26"/>
              </w:rPr>
              <w:t xml:space="preserve">Жилищно-коммунальное хозяйство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b/>
                <w:sz w:val="26"/>
                <w:szCs w:val="26"/>
              </w:rPr>
              <w:t xml:space="preserve">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222188,7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146584,5</w:t>
            </w:r>
          </w:p>
        </w:tc>
      </w:tr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Cs/>
                <w:sz w:val="26"/>
                <w:szCs w:val="26"/>
              </w:rPr>
              <w:t xml:space="preserve">Жилищное хозяйство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35012,3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44061,6</w:t>
            </w:r>
          </w:p>
        </w:tc>
      </w:tr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Cs/>
                <w:sz w:val="26"/>
                <w:szCs w:val="26"/>
              </w:rPr>
              <w:t xml:space="preserve">Коммунальное хозяйство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129914,5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46068,0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ind w:right="0" w:firstLine="720"/>
        <w:jc w:val="both"/>
        <w:rPr>
          <w:b/>
          <w:bCs/>
          <w:sz w:val="26"/>
          <w:szCs w:val="26"/>
        </w:rPr>
      </w:pPr>
      <w:r>
        <w:t xml:space="preserve">«</w:t>
      </w:r>
      <w:r>
        <w:rPr>
          <w:b/>
          <w:bCs/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670"/>
        <w:gridCol w:w="720"/>
        <w:gridCol w:w="556"/>
        <w:gridCol w:w="1559"/>
        <w:gridCol w:w="1559"/>
      </w:tblGrid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/>
                <w:bCs/>
                <w:sz w:val="26"/>
                <w:szCs w:val="26"/>
              </w:rPr>
              <w:t xml:space="preserve">Образование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b/>
                <w:sz w:val="26"/>
                <w:szCs w:val="26"/>
              </w:rPr>
              <w:t xml:space="preserve">07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1530145,8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1541655,6</w:t>
            </w:r>
          </w:p>
        </w:tc>
      </w:tr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Cs/>
                <w:sz w:val="26"/>
                <w:szCs w:val="26"/>
              </w:rPr>
              <w:t xml:space="preserve">Общее образование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833187,9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829824,2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строками:</w:t>
      </w:r>
    </w:p>
    <w:p>
      <w:pPr>
        <w:pStyle w:val="Normal"/>
        <w:ind w:right="0" w:firstLine="720"/>
        <w:jc w:val="both"/>
        <w:rPr>
          <w:b/>
          <w:bCs/>
          <w:sz w:val="26"/>
          <w:szCs w:val="26"/>
        </w:rPr>
      </w:pPr>
      <w:r>
        <w:t xml:space="preserve">«</w:t>
      </w:r>
      <w:r>
        <w:rPr>
          <w:b/>
          <w:bCs/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670"/>
        <w:gridCol w:w="720"/>
        <w:gridCol w:w="556"/>
        <w:gridCol w:w="1559"/>
        <w:gridCol w:w="1559"/>
      </w:tblGrid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/>
                <w:bCs/>
                <w:sz w:val="26"/>
                <w:szCs w:val="26"/>
              </w:rPr>
              <w:t xml:space="preserve">Образование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b/>
                <w:sz w:val="26"/>
                <w:szCs w:val="26"/>
              </w:rPr>
              <w:t xml:space="preserve">07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1548583,2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b/>
                <w:sz w:val="26"/>
                <w:szCs w:val="26"/>
              </w:rPr>
              <w:t xml:space="preserve">1541655,6</w:t>
            </w:r>
          </w:p>
        </w:tc>
      </w:tr>
      <w:tr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bCs/>
                <w:sz w:val="26"/>
                <w:szCs w:val="26"/>
              </w:rPr>
              <w:t xml:space="preserve">Общее образование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6"/>
                <w:szCs w:val="26"/>
              </w:rPr>
              <w:t xml:space="preserve">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851625,3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6"/>
                <w:szCs w:val="26"/>
              </w:rPr>
              <w:t xml:space="preserve">829824,2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приложение 6 «Ведомственная структура расходов бюджета городского округа на 2025 год» изложить в редакции согласно приложению 2 </w:t>
        <w:br w:type="textWrapping" w:clear="all"/>
        <w:t xml:space="preserve">к настоящему решению; 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в приложении 7 «Ведомственная структура расходов бюджета городского округа на 2026 и 2027 годы»: 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строку: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589"/>
        <w:gridCol w:w="576"/>
        <w:gridCol w:w="642"/>
        <w:gridCol w:w="524"/>
        <w:gridCol w:w="1561"/>
        <w:gridCol w:w="665"/>
        <w:gridCol w:w="1236"/>
        <w:gridCol w:w="1236"/>
      </w:tblGrid>
      <w:tr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Комитет по образованию Администрации города Новоалтайска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b/>
                <w:sz w:val="24"/>
                <w:szCs w:val="24"/>
              </w:rPr>
              <w:t xml:space="preserve">074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1514546,3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1526897,3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строкой: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589"/>
        <w:gridCol w:w="576"/>
        <w:gridCol w:w="642"/>
        <w:gridCol w:w="524"/>
        <w:gridCol w:w="1561"/>
        <w:gridCol w:w="665"/>
        <w:gridCol w:w="1236"/>
        <w:gridCol w:w="1236"/>
      </w:tblGrid>
      <w:tr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Комитет по образованию Администрации города Новоалтайска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b/>
                <w:sz w:val="24"/>
                <w:szCs w:val="24"/>
              </w:rPr>
              <w:t xml:space="preserve">074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1533824,9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1526897,3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строку: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567"/>
        <w:gridCol w:w="576"/>
        <w:gridCol w:w="660"/>
        <w:gridCol w:w="525"/>
        <w:gridCol w:w="1564"/>
        <w:gridCol w:w="665"/>
        <w:gridCol w:w="1236"/>
        <w:gridCol w:w="1236"/>
      </w:tblGrid>
      <w:tr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1457849,6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1470200,6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строкой: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568"/>
        <w:gridCol w:w="576"/>
        <w:gridCol w:w="656"/>
        <w:gridCol w:w="526"/>
        <w:gridCol w:w="1565"/>
        <w:gridCol w:w="666"/>
        <w:gridCol w:w="1236"/>
        <w:gridCol w:w="1236"/>
      </w:tblGrid>
      <w:tr>
        <w:tc>
          <w:tcPr>
            <w:tcW w:w="3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1477128,2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1470200,6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652"/>
        <w:gridCol w:w="576"/>
        <w:gridCol w:w="674"/>
        <w:gridCol w:w="548"/>
        <w:gridCol w:w="1649"/>
        <w:gridCol w:w="694"/>
        <w:gridCol w:w="1120"/>
        <w:gridCol w:w="1116"/>
      </w:tblGrid>
      <w:t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Общее 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832346,7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829824,2</w:t>
            </w:r>
          </w:p>
        </w:tc>
      </w:tr>
      <w:t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Муниципальная программа «Развитие системы образования в городе Новоалтайска на 2021-2025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23 0 00 00000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832346,7 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829824,2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строками: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666"/>
        <w:gridCol w:w="576"/>
        <w:gridCol w:w="653"/>
        <w:gridCol w:w="537"/>
        <w:gridCol w:w="1656"/>
        <w:gridCol w:w="659"/>
        <w:gridCol w:w="1166"/>
        <w:gridCol w:w="1228"/>
      </w:tblGrid>
      <w:tr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Общее 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851625,3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829824,2</w:t>
            </w:r>
          </w:p>
        </w:tc>
      </w:tr>
      <w:tr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Муниципальная программа «Развитие системы образования в городе Новоалтайска на 2021-2025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23 0 00 00000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851625,3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829824,2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далее дополнить строками:</w:t>
      </w:r>
    </w:p>
    <w:p>
      <w:pPr>
        <w:pStyle w:val="BodyText"/>
        <w:spacing w:before="0" w:after="0"/>
        <w:ind w:right="0" w:firstLine="720"/>
        <w:jc w:val="both"/>
        <w:rPr>
          <w:sz w:val="24"/>
          <w:szCs w:val="24"/>
        </w:rPr>
      </w:pPr>
      <w:r>
        <w:t xml:space="preserve">«</w:t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29"/>
        <w:gridCol w:w="576"/>
        <w:gridCol w:w="664"/>
        <w:gridCol w:w="539"/>
        <w:gridCol w:w="1631"/>
        <w:gridCol w:w="689"/>
        <w:gridCol w:w="1121"/>
        <w:gridCol w:w="1116"/>
      </w:tblGrid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строку: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607"/>
        <w:gridCol w:w="576"/>
        <w:gridCol w:w="647"/>
        <w:gridCol w:w="527"/>
        <w:gridCol w:w="1576"/>
        <w:gridCol w:w="670"/>
        <w:gridCol w:w="1190"/>
        <w:gridCol w:w="1236"/>
      </w:tblGrid>
      <w:tr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Администрация города Новоалтайска Алтайского края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b/>
                <w:sz w:val="24"/>
                <w:szCs w:val="24"/>
              </w:rPr>
              <w:t xml:space="preserve">303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269828,5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193805,8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строкой: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607"/>
        <w:gridCol w:w="576"/>
        <w:gridCol w:w="647"/>
        <w:gridCol w:w="527"/>
        <w:gridCol w:w="1576"/>
        <w:gridCol w:w="670"/>
        <w:gridCol w:w="1236"/>
        <w:gridCol w:w="1190"/>
      </w:tblGrid>
      <w:tr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Администрация города Новоалтайска Алтайского края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b/>
                <w:sz w:val="24"/>
                <w:szCs w:val="24"/>
              </w:rPr>
              <w:t xml:space="preserve">303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268864,5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193805,8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73"/>
        <w:gridCol w:w="576"/>
        <w:gridCol w:w="677"/>
        <w:gridCol w:w="549"/>
        <w:gridCol w:w="1672"/>
        <w:gridCol w:w="701"/>
        <w:gridCol w:w="1121"/>
        <w:gridCol w:w="996"/>
      </w:tblGrid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Жилищно-коммунальное хозяйство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163349,6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88429,6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Жилищное хозяйство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Ведомственная целевая программа «Переселение граждан из аварийного жилищного фонда в городе Новоалтайске на 2020-2029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32 0 00 00000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</w:pPr>
      <w:r>
        <w:rPr>
          <w:sz w:val="28"/>
          <w:szCs w:val="28"/>
        </w:rPr>
        <w:t xml:space="preserve">заменить строками: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73"/>
        <w:gridCol w:w="576"/>
        <w:gridCol w:w="677"/>
        <w:gridCol w:w="549"/>
        <w:gridCol w:w="1672"/>
        <w:gridCol w:w="701"/>
        <w:gridCol w:w="1121"/>
        <w:gridCol w:w="996"/>
      </w:tblGrid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Жилищно-коммунальное хозяйство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163226,8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88429,6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Жилищное хозяйство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Ведомственная целевая программа «Переселение граждан из аварийного жилищного фонда в городе Новоалтайске на 2020-2029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32 0 00 00000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3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32 0 00 60980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42521,6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74"/>
        <w:gridCol w:w="576"/>
        <w:gridCol w:w="677"/>
        <w:gridCol w:w="549"/>
        <w:gridCol w:w="1672"/>
        <w:gridCol w:w="701"/>
        <w:gridCol w:w="1120"/>
        <w:gridCol w:w="996"/>
      </w:tblGrid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Коммунальное хозяйство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sz w:val="24"/>
                <w:szCs w:val="24"/>
              </w:rPr>
              <w:t xml:space="preserve">131361,1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45908,0</w:t>
            </w:r>
          </w:p>
        </w:tc>
      </w:tr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Муниципальная программа «Развитие коммунальной инфраструктуры города Новоалтайска на 2021-2025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21 0 00 00000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</w:pPr>
            <w:r>
              <w:rPr>
                <w:sz w:val="24"/>
                <w:szCs w:val="24"/>
              </w:rPr>
              <w:t xml:space="preserve">131361,1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45908,0</w:t>
            </w:r>
          </w:p>
        </w:tc>
      </w:tr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Реконструкция теплового пункта №1, расположенного по адресу: </w:t>
              <w:br w:type="textWrapping" w:clear="all"/>
              <w:t xml:space="preserve">г. Новоалтайск, ул. Ударника, 12а, с переводом на природный газ с заменой существующих тепловых сетей и строительством магистрального трубопровода до котельной № 13, расположенной по адресу: г. Новоалтайск, ул. Ударника, 3а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460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466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</w:pPr>
      <w:r>
        <w:rPr>
          <w:sz w:val="28"/>
          <w:szCs w:val="28"/>
        </w:rPr>
        <w:t xml:space="preserve">заменить строками:</w:t>
      </w:r>
    </w:p>
    <w:p>
      <w:pPr>
        <w:pStyle w:val="BodyText"/>
        <w:spacing w:before="0" w:after="0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29"/>
        <w:gridCol w:w="576"/>
        <w:gridCol w:w="664"/>
        <w:gridCol w:w="539"/>
        <w:gridCol w:w="1631"/>
        <w:gridCol w:w="689"/>
        <w:gridCol w:w="1121"/>
        <w:gridCol w:w="1116"/>
      </w:tblGrid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Коммунальное хозяйство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sz w:val="24"/>
                <w:szCs w:val="24"/>
              </w:rPr>
              <w:t xml:space="preserve">129754,5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  <w:r>
              <w:rPr>
                <w:sz w:val="24"/>
                <w:szCs w:val="24"/>
              </w:rPr>
              <w:t xml:space="preserve">45908,0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Муниципальная программа «Развитие коммунальной инфраструктуры города Новоалтайска на 2021-2025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21 0 00 00000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</w:pPr>
            <w:r>
              <w:rPr>
                <w:sz w:val="24"/>
                <w:szCs w:val="24"/>
              </w:rPr>
              <w:t xml:space="preserve">129754,5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</w:pPr>
            <w:r>
              <w:rPr>
                <w:sz w:val="24"/>
                <w:szCs w:val="24"/>
              </w:rPr>
              <w:t xml:space="preserve">45908,0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Реконструкция теплового пункта №1, расположенного по адресу: </w:t>
              <w:br w:type="textWrapping" w:clear="all"/>
              <w:t xml:space="preserve">г. Новоалтайск, ул. Ударника, 12а, с переводом на природный газ с заменой существующих тепловых сетей и строительством магистрального трубопровода до котельной № 13, расположенной по адресу: г. Новоалтайск, ул. Ударника, 3а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460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05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466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строку: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74"/>
        <w:gridCol w:w="576"/>
        <w:gridCol w:w="677"/>
        <w:gridCol w:w="549"/>
        <w:gridCol w:w="1672"/>
        <w:gridCol w:w="701"/>
        <w:gridCol w:w="1120"/>
        <w:gridCol w:w="996"/>
      </w:tblGrid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2353,2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1512,0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строкой:</w:t>
      </w:r>
    </w:p>
    <w:p>
      <w:pPr>
        <w:pStyle w:val="Normal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74"/>
        <w:gridCol w:w="576"/>
        <w:gridCol w:w="677"/>
        <w:gridCol w:w="549"/>
        <w:gridCol w:w="1672"/>
        <w:gridCol w:w="701"/>
        <w:gridCol w:w="1120"/>
        <w:gridCol w:w="996"/>
      </w:tblGrid>
      <w:tr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1512,0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1512,0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исключить строки:</w:t>
      </w:r>
    </w:p>
    <w:p>
      <w:pPr>
        <w:pStyle w:val="BodyText"/>
        <w:spacing w:before="0" w:after="0"/>
        <w:ind w:right="0" w:firstLine="720"/>
        <w:jc w:val="both"/>
        <w:rPr>
          <w:bCs/>
          <w:sz w:val="24"/>
          <w:szCs w:val="24"/>
        </w:rPr>
      </w:pPr>
      <w:r>
        <w:t xml:space="preserve">«</w:t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729"/>
        <w:gridCol w:w="576"/>
        <w:gridCol w:w="664"/>
        <w:gridCol w:w="539"/>
        <w:gridCol w:w="1631"/>
        <w:gridCol w:w="689"/>
        <w:gridCol w:w="1121"/>
        <w:gridCol w:w="1116"/>
      </w:tblGrid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Общее образование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Cs/>
                <w:sz w:val="24"/>
                <w:szCs w:val="24"/>
              </w:rPr>
              <w:t xml:space="preserve">Муниципальная программа «Развитие системы образования в городе Новоалтайска на 2021-2025 годы»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23 0 00 00000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303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07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414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приложение 8 </w:t>
      </w:r>
      <w:r>
        <w:rPr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городского округа на 2025 год» </w:t>
      </w:r>
      <w:r>
        <w:rPr>
          <w:sz w:val="28"/>
          <w:szCs w:val="28"/>
        </w:rPr>
        <w:t xml:space="preserve">изложить в редакции согласно приложению 3 к настоящему решению;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в приложении 9 «Распределение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городского округа на 2026 и 2027 годы»: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245"/>
        <w:gridCol w:w="1669"/>
        <w:gridCol w:w="702"/>
        <w:gridCol w:w="1121"/>
        <w:gridCol w:w="1328"/>
      </w:tblGrid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«Развитие коммунальной инфраструктуры города Новоалтайска на 2021-2025 годы»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b/>
                <w:sz w:val="24"/>
                <w:szCs w:val="24"/>
              </w:rPr>
              <w:t xml:space="preserve">21 0 00 00000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131361,1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45908,0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Реконструкция теплового пункта №1, расположенного по адресу: г. Новоалтайск, ул. Ударника, 12а, с переводом на природный газ с заменой существующих тепловых сетей и строительством магистрального трубопровода до котельной № 13, расположенной по адресу: </w:t>
              <w:br w:type="textWrapping" w:clear="all"/>
              <w:t xml:space="preserve">г. Новоалтайск, ул. Ударника, 3а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460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6335,3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</w:pPr>
      <w:r>
        <w:rPr>
          <w:sz w:val="28"/>
          <w:szCs w:val="28"/>
        </w:rPr>
        <w:t xml:space="preserve">заменить строками:</w:t>
      </w:r>
    </w:p>
    <w:p>
      <w:pPr>
        <w:pStyle w:val="BodyText"/>
        <w:spacing w:before="0" w:after="0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245"/>
        <w:gridCol w:w="1631"/>
        <w:gridCol w:w="689"/>
        <w:gridCol w:w="1224"/>
        <w:gridCol w:w="1276"/>
      </w:tblGrid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«Развитие коммунальной инфраструктуры города Новоалтайска на 2021-2025 годы»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b/>
                <w:sz w:val="24"/>
                <w:szCs w:val="24"/>
              </w:rPr>
              <w:t xml:space="preserve">21 0 00 00000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129754,5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45908,0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Реконструкция теплового пункта №1, расположенного по адресу: г. Новоалтайск, ул. Ударника, 12а, с переводом на природный газ с заменой существующих тепловых сетей и строительством магистрального трубопровода до котельной № 13, расположенной по адресу: </w:t>
              <w:br w:type="textWrapping" w:clear="all"/>
              <w:t xml:space="preserve">г. Новоалтайск, ул. Ударника, 3а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21 0 00 60910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</w:pPr>
            <w:r>
              <w:rPr>
                <w:sz w:val="24"/>
                <w:szCs w:val="24"/>
              </w:rPr>
              <w:t xml:space="preserve">460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4728,7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строки: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245"/>
        <w:gridCol w:w="1677"/>
        <w:gridCol w:w="671"/>
        <w:gridCol w:w="1236"/>
        <w:gridCol w:w="1236"/>
      </w:tblGrid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«Развитие системы образования в городе Новоалтайске на 2021-2025 годы»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23 0 00 00000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 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1418345,8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/>
                <w:bCs/>
                <w:sz w:val="24"/>
                <w:szCs w:val="24"/>
              </w:rPr>
              <w:t xml:space="preserve">1429855,6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08" w:right="-132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08" w:right="-132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400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08" w:right="-132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410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841,2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</w:pPr>
      <w:r>
        <w:rPr>
          <w:sz w:val="28"/>
          <w:szCs w:val="28"/>
        </w:rPr>
        <w:t xml:space="preserve">заменить строками:</w:t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245"/>
        <w:gridCol w:w="1630"/>
        <w:gridCol w:w="671"/>
        <w:gridCol w:w="1236"/>
        <w:gridCol w:w="1283"/>
      </w:tblGrid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«Развитие системы образования в городе Новоалтайске на 2021-2025 годы»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37" w:right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23 0 00 00000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 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1436783,2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/>
                <w:bCs/>
                <w:sz w:val="24"/>
                <w:szCs w:val="24"/>
              </w:rPr>
              <w:t xml:space="preserve">1429855,6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79" w:right="-132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79" w:right="-132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400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0,0</w:t>
            </w:r>
          </w:p>
        </w:tc>
      </w:tr>
      <w:tr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</w:pPr>
            <w:r>
              <w:rPr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79" w:right="-132"/>
              <w:jc w:val="center"/>
            </w:pPr>
            <w:r>
              <w:rPr>
                <w:sz w:val="24"/>
                <w:szCs w:val="24"/>
              </w:rPr>
              <w:t xml:space="preserve">23 0 00 </w:t>
            </w:r>
            <w:r>
              <w:rPr>
                <w:sz w:val="24"/>
                <w:szCs w:val="24"/>
                <w:lang w:val="en-US"/>
              </w:rPr>
              <w:t xml:space="preserve">S</w:t>
            </w:r>
            <w:r>
              <w:rPr>
                <w:sz w:val="24"/>
                <w:szCs w:val="24"/>
              </w:rPr>
              <w:t xml:space="preserve">2122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410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19278,6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0,0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Normal"/>
        <w:ind w:right="0" w:firstLine="720"/>
        <w:rPr>
          <w:sz w:val="28"/>
          <w:szCs w:val="28"/>
        </w:rPr>
      </w:pPr>
      <w:r>
        <w:rPr>
          <w:sz w:val="28"/>
          <w:szCs w:val="28"/>
        </w:rPr>
        <w:t xml:space="preserve">строки: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103"/>
        <w:gridCol w:w="1669"/>
        <w:gridCol w:w="702"/>
        <w:gridCol w:w="1121"/>
        <w:gridCol w:w="1470"/>
      </w:tblGrid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/>
                <w:bCs/>
                <w:sz w:val="24"/>
                <w:szCs w:val="24"/>
              </w:rPr>
              <w:t xml:space="preserve">Ведомственная целевая программа "Переселение граждан из аварийного жилищного фонда в городе Новоалтайске на 2020-2029 годы"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32 0 00 00000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31988,5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/>
                <w:bCs/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Cs/>
                <w:sz w:val="24"/>
                <w:szCs w:val="24"/>
              </w:rPr>
              <w:t xml:space="preserve"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32 0 00 60980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Cs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32 0 00 60980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Cs/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32 0 00 60980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31988,5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42521,6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Normal"/>
        <w:ind w:right="0" w:firstLine="720"/>
        <w:rPr>
          <w:sz w:val="28"/>
          <w:szCs w:val="28"/>
        </w:rPr>
      </w:pPr>
      <w:r>
        <w:rPr>
          <w:sz w:val="28"/>
          <w:szCs w:val="28"/>
        </w:rPr>
        <w:t xml:space="preserve">заменить строками:</w:t>
      </w:r>
      <w:r>
        <w:rPr>
          <w:sz w:val="28"/>
          <w:szCs w:val="28"/>
        </w:rPr>
      </w:r>
    </w:p>
    <w:p>
      <w:pPr>
        <w:pStyle w:val="Normal"/>
        <w:ind w:right="0" w:firstLine="720"/>
        <w:jc w:val="both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«</w:t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103"/>
        <w:gridCol w:w="1669"/>
        <w:gridCol w:w="702"/>
        <w:gridCol w:w="1121"/>
        <w:gridCol w:w="1470"/>
      </w:tblGrid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/>
                <w:bCs/>
                <w:sz w:val="24"/>
                <w:szCs w:val="24"/>
              </w:rPr>
              <w:t xml:space="preserve">Ведомственная целевая программа "Переселение граждан из аварийного жилищного фонда в городе Новоалтайске на 2020-2029 годы"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32 0 00 00000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/>
                <w:sz w:val="24"/>
                <w:szCs w:val="24"/>
              </w:rPr>
              <w:t xml:space="preserve">33472,3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/>
                <w:bCs/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Cs/>
                <w:sz w:val="24"/>
                <w:szCs w:val="24"/>
              </w:rPr>
              <w:t xml:space="preserve"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32 0 00 60980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Cs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32 0 00 60980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42521,6</w:t>
            </w:r>
          </w:p>
        </w:tc>
      </w:tr>
      <w:t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</w:pPr>
            <w:r>
              <w:rPr>
                <w:bCs/>
                <w:sz w:val="24"/>
                <w:szCs w:val="24"/>
              </w:rPr>
              <w:t xml:space="preserve">Бюджетные инвестиции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32 0 00 60980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</w:pPr>
            <w:r>
              <w:rPr>
                <w:bCs/>
                <w:sz w:val="24"/>
                <w:szCs w:val="24"/>
              </w:rPr>
              <w:t xml:space="preserve">410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sz w:val="24"/>
                <w:szCs w:val="24"/>
              </w:rPr>
              <w:t xml:space="preserve">33472,3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right"/>
            </w:pPr>
            <w:r>
              <w:rPr>
                <w:bCs/>
                <w:sz w:val="24"/>
                <w:szCs w:val="24"/>
              </w:rPr>
              <w:t xml:space="preserve">42521,6</w:t>
            </w:r>
          </w:p>
        </w:tc>
      </w:tr>
    </w:tbl>
    <w:p>
      <w:pPr>
        <w:pStyle w:val="Normal"/>
        <w:ind w:right="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pStyle w:val="Normal"/>
        <w:ind w:left="108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</w:t>
        <w:tab/>
        <w:tab/>
        <w:tab/>
        <w:tab/>
        <w:tab/>
        <w:tab/>
        <w:t xml:space="preserve">                          В.Г. Бодунов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10.09.</w:t>
      </w:r>
      <w:r>
        <w:rPr>
          <w:sz w:val="28"/>
          <w:szCs w:val="28"/>
        </w:rPr>
        <w:t xml:space="preserve">2025 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20</w:t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/>
      <w:pgMar w:top="964" w:right="567" w:bottom="851" w:left="14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Arial">
    <w:panose1 w:val="020B0604020202020204"/>
  </w:font>
  <w:font w:name="Liberation Sans">
    <w:panose1 w:val="020B0604020202020204"/>
  </w:font>
  <w:font w:name="Tahoma">
    <w:panose1 w:val="020B0606030504020204"/>
  </w:font>
  <w:font w:name="Microsoft YaHei">
    <w:panose1 w:val="020B0503020203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080" w:leader="none"/>
        </w:tabs>
        <w:ind w:left="1080" w:hanging="360"/>
      </w:pPr>
    </w:lvl>
  </w:abstractNum>
  <w:abstractNum w:abstractNumId="1">
    <w:multiLevelType w:val="hybridMultilevel"/>
    <w:lvl w:ilvl="0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Normal">
    <w:name w:val="Normal"/>
    <w:aliases w:val="Normal"/>
    <w:next w:val="Normal"/>
    <w:link w:val="Normal"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UserStyle_0">
    <w:name w:val="WW8Num1z0"/>
    <w:next w:val="UserStyle_0"/>
    <w:link w:val="Normal"/>
  </w:style>
  <w:style w:type="character" w:styleId="UserStyle_1">
    <w:name w:val="WW8Num4z0"/>
    <w:next w:val="UserStyle_1"/>
    <w:link w:val="Normal"/>
  </w:style>
  <w:style w:type="character" w:styleId="UserStyle_2">
    <w:name w:val="WW8Num5z0"/>
    <w:next w:val="UserStyle_2"/>
    <w:link w:val="Normal"/>
  </w:style>
  <w:style w:type="character" w:styleId="UserStyle_3">
    <w:name w:val="Основной шрифт абзаца"/>
    <w:next w:val="UserStyle_3"/>
    <w:link w:val="Normal"/>
  </w:style>
  <w:style w:type="character" w:styleId="UserStyle_4">
    <w:name w:val="Основной текст Знак"/>
    <w:basedOn w:val="UserStyle_3"/>
    <w:next w:val="UserStyle_4"/>
    <w:link w:val="Normal"/>
  </w:style>
  <w:style w:type="character" w:styleId="UserStyle_5">
    <w:name w:val="Основной текст 2 Знак"/>
    <w:basedOn w:val="UserStyle_3"/>
    <w:next w:val="UserStyle_5"/>
    <w:link w:val="Normal"/>
  </w:style>
  <w:style w:type="character" w:styleId="Hyperlink">
    <w:name w:val="Hyperlink"/>
    <w:next w:val="Hyperlink"/>
    <w:link w:val="Normal"/>
    <w:rPr>
      <w:color w:val="0000ff"/>
      <w:u w:val="single"/>
    </w:rPr>
  </w:style>
  <w:style w:type="character" w:styleId="UserStyle_6">
    <w:name w:val="Текст выноски Знак"/>
    <w:next w:val="UserStyle_6"/>
    <w:link w:val="Normal"/>
    <w:rPr>
      <w:rFonts w:ascii="Tahoma" w:hAnsi="Tahoma" w:cs="Tahoma"/>
      <w:sz w:val="16"/>
      <w:szCs w:val="16"/>
    </w:rPr>
  </w:style>
  <w:style w:type="paragraph" w:styleId="UserStyle_7">
    <w:name w:val="Заголовок"/>
    <w:basedOn w:val="Normal"/>
    <w:next w:val="BodyText"/>
    <w:link w:val="Normal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next w:val="BodyText"/>
    <w:link w:val="Normal"/>
    <w:pPr>
      <w:spacing w:before="0" w:after="120"/>
    </w:pPr>
  </w:style>
  <w:style w:type="paragraph" w:styleId="List">
    <w:name w:val="List"/>
    <w:basedOn w:val="BodyText"/>
    <w:next w:val="List"/>
    <w:link w:val="Normal"/>
    <w:rPr>
      <w:rFonts w:cs="Arial"/>
    </w:rPr>
  </w:style>
  <w:style w:type="paragraph" w:styleId="Caption">
    <w:name w:val="caption"/>
    <w:basedOn w:val="Normal"/>
    <w:next w:val="Caption"/>
    <w:link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UserStyle_8">
    <w:name w:val="Указатель"/>
    <w:basedOn w:val="Normal"/>
    <w:next w:val="UserStyle_8"/>
    <w:link w:val="Normal"/>
    <w:pPr>
      <w:suppressLineNumbers/>
    </w:pPr>
    <w:rPr>
      <w:rFonts w:cs="Arial"/>
    </w:rPr>
  </w:style>
  <w:style w:type="paragraph" w:styleId="UserStyle_9">
    <w:name w:val="ConsNormal"/>
    <w:next w:val="UserStyle_9"/>
    <w:link w:val="Normal"/>
    <w:pPr>
      <w:widowControl w:val="off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UserStyle_10">
    <w:name w:val="ConsPlusNonformat"/>
    <w:next w:val="UserStyle_10"/>
    <w:link w:val="Normal"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UserStyle_11">
    <w:name w:val="ConsPlusNormal"/>
    <w:next w:val="UserStyle_11"/>
    <w:link w:val="Normal"/>
    <w:pPr>
      <w:widowControl w:val="off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UserStyle_12">
    <w:name w:val="Основной текст 3"/>
    <w:basedOn w:val="Normal"/>
    <w:next w:val="UserStyle_12"/>
    <w:link w:val="Normal"/>
    <w:pPr>
      <w:jc w:val="both"/>
    </w:pPr>
    <w:rPr>
      <w:b/>
      <w:sz w:val="28"/>
    </w:rPr>
  </w:style>
  <w:style w:type="paragraph" w:styleId="UserStyle_13">
    <w:name w:val="Знак"/>
    <w:basedOn w:val="Normal"/>
    <w:next w:val="UserStyle_13"/>
    <w:link w:val="Normal"/>
    <w:pPr>
      <w:spacing w:before="0" w:after="160" w:line="240" w:lineRule="exact"/>
    </w:pPr>
    <w:rPr>
      <w:sz w:val="28"/>
      <w:lang w:val="en-US"/>
    </w:rPr>
  </w:style>
  <w:style w:type="paragraph" w:styleId="UserStyle_14">
    <w:name w:val=" Знак"/>
    <w:basedOn w:val="Normal"/>
    <w:next w:val="UserStyle_14"/>
    <w:link w:val="Normal"/>
    <w:pPr>
      <w:spacing w:before="0" w:after="160" w:line="240" w:lineRule="exact"/>
    </w:pPr>
    <w:rPr>
      <w:sz w:val="28"/>
      <w:lang w:val="en-US"/>
    </w:rPr>
  </w:style>
  <w:style w:type="paragraph" w:styleId="UserStyle_15">
    <w:name w:val="Основной текст 2"/>
    <w:basedOn w:val="Normal"/>
    <w:next w:val="UserStyle_15"/>
    <w:link w:val="Normal"/>
    <w:pPr>
      <w:spacing w:before="0" w:after="120" w:line="480" w:lineRule="auto"/>
    </w:pPr>
  </w:style>
  <w:style w:type="paragraph" w:styleId="UserStyle_16">
    <w:name w:val="Текст выноски"/>
    <w:basedOn w:val="Normal"/>
    <w:next w:val="UserStyle_16"/>
    <w:link w:val="Normal"/>
    <w:rPr>
      <w:rFonts w:ascii="Tahoma" w:hAnsi="Tahoma" w:cs="Tahoma"/>
      <w:sz w:val="16"/>
      <w:szCs w:val="16"/>
      <w:lang w:val="en-US"/>
    </w:rPr>
  </w:style>
  <w:style w:type="paragraph" w:styleId="UserStyle_17">
    <w:name w:val="Содержимое врезки"/>
    <w:basedOn w:val="Normal"/>
    <w:next w:val="UserStyle_17"/>
    <w:link w:val="Normal"/>
  </w:style>
  <w:style w:type="paragraph" w:styleId="UserStyle_18">
    <w:name w:val="Содержимое таблицы"/>
    <w:basedOn w:val="Normal"/>
    <w:next w:val="UserStyle_18"/>
    <w:link w:val="Normal"/>
    <w:pPr>
      <w:widowControl w:val="off"/>
      <w:suppressLineNumbers/>
    </w:pPr>
  </w:style>
  <w:style w:type="paragraph" w:styleId="UserStyle_19">
    <w:name w:val="Заголовок таблицы"/>
    <w:basedOn w:val="UserStyle_18"/>
    <w:next w:val="UserStyle_19"/>
    <w:link w:val="Normal"/>
    <w:pPr>
      <w:suppressLineNumbers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admins</cp:lastModifiedBy>
  <cp:revision>19</cp:revision>
  <dcterms:created xsi:type="dcterms:W3CDTF">2025-05-29T04:46:00Z</dcterms:created>
  <dcterms:modified xsi:type="dcterms:W3CDTF">2025-09-10T08:02:00Z</dcterms:modified>
</cp:coreProperties>
</file>