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t xml:space="preserve">УВЕДОМЛЕНИЕ</w:t>
      </w:r>
      <w:r/>
    </w:p>
    <w:p>
      <w:pPr>
        <w:pBdr/>
        <w:spacing w:line="240" w:lineRule="auto"/>
        <w:ind/>
        <w:jc w:val="center"/>
        <w:rPr>
          <w:b w:val="0"/>
        </w:rPr>
      </w:pPr>
      <w:r>
        <w:rPr>
          <w:b w:val="0"/>
        </w:rPr>
        <w:t xml:space="preserve">о проведении общественных обсуждений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jc w:val="center"/>
        <w:rPr>
          <w:b w:val="0"/>
        </w:rPr>
      </w:pPr>
      <w:r>
        <w:rPr>
          <w:b w:val="0"/>
        </w:rPr>
        <w:t xml:space="preserve">по </w:t>
      </w:r>
      <w:r>
        <w:rPr>
          <w:b w:val="0"/>
        </w:rPr>
        <w:t xml:space="preserve">проект</w:t>
      </w:r>
      <w:r>
        <w:rPr>
          <w:b w:val="0"/>
        </w:rPr>
        <w:t xml:space="preserve">у</w:t>
      </w:r>
      <w:r>
        <w:rPr>
          <w:b w:val="0"/>
        </w:rPr>
        <w:t xml:space="preserve"> технической документации на новые технику, технологию 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jc w:val="center"/>
        <w:rPr>
          <w:b w:val="0"/>
        </w:rPr>
      </w:pPr>
      <w:r>
        <w:rPr>
          <w:b w:val="0"/>
        </w:rPr>
        <w:t xml:space="preserve">«Линия разделки АКБ «ИвТарЛони», включая предварительные материалы оценки воздействия на окружающую среду</w:t>
      </w:r>
      <w:r>
        <w:rPr>
          <w:b w:val="0"/>
        </w:rPr>
      </w:r>
      <w:r>
        <w:rPr>
          <w:b w:val="0"/>
        </w:rPr>
      </w:r>
    </w:p>
    <w:p>
      <w:pPr>
        <w:pBdr/>
        <w:spacing/>
        <w:ind w:firstLine="0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/>
      </w:pPr>
      <w:r>
        <w:t xml:space="preserve">Заказчик</w:t>
      </w:r>
      <w:r/>
    </w:p>
    <w:p>
      <w:pPr>
        <w:pBdr/>
        <w:spacing w:line="240" w:lineRule="auto"/>
        <w:ind/>
        <w:rPr>
          <w:b w:val="0"/>
          <w:color w:val="000000"/>
        </w:rPr>
      </w:pPr>
      <w:r>
        <w:rPr>
          <w:b w:val="0"/>
        </w:rPr>
        <w:t xml:space="preserve">Полное наименование: </w:t>
      </w:r>
      <w:r>
        <w:rPr>
          <w:b w:val="0"/>
          <w:color w:val="000000"/>
        </w:rPr>
        <w:t xml:space="preserve">Общество с ограниченной ответственностью «МОКВИН»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Bdr/>
        <w:spacing w:line="240" w:lineRule="auto"/>
        <w:ind/>
        <w:rPr>
          <w:b w:val="0"/>
        </w:rPr>
      </w:pPr>
      <w:r>
        <w:rPr>
          <w:b w:val="0"/>
        </w:rPr>
        <w:t xml:space="preserve">Сокращенное наименование: </w:t>
      </w:r>
      <w:r>
        <w:rPr>
          <w:b w:val="0"/>
          <w:color w:val="000000"/>
        </w:rPr>
        <w:t xml:space="preserve">ООО «МОКВИН»</w:t>
      </w:r>
      <w:r>
        <w:rPr>
          <w:b w:val="0"/>
        </w:rPr>
      </w:r>
      <w:r>
        <w:rPr>
          <w:b w:val="0"/>
        </w:rPr>
      </w:r>
    </w:p>
    <w:p>
      <w:pPr>
        <w:pBdr/>
        <w:spacing w:line="240" w:lineRule="auto"/>
        <w:ind/>
        <w:rPr>
          <w:b w:val="0"/>
        </w:rPr>
      </w:pPr>
      <w:r>
        <w:rPr>
          <w:b w:val="0"/>
        </w:rPr>
        <w:t xml:space="preserve">Основной государственный регистрационный номер: </w:t>
      </w:r>
      <w:r>
        <w:rPr>
          <w:b w:val="0"/>
          <w:color w:val="000000"/>
        </w:rPr>
        <w:t xml:space="preserve">1155476006762</w:t>
      </w:r>
      <w:r>
        <w:rPr>
          <w:b w:val="0"/>
        </w:rPr>
      </w:r>
      <w:r>
        <w:rPr>
          <w:b w:val="0"/>
        </w:rPr>
      </w:r>
    </w:p>
    <w:p>
      <w:pPr>
        <w:pBdr/>
        <w:spacing w:line="240" w:lineRule="auto"/>
        <w:ind/>
        <w:rPr>
          <w:b w:val="0"/>
        </w:rPr>
      </w:pPr>
      <w:r>
        <w:rPr>
          <w:b w:val="0"/>
        </w:rPr>
        <w:t xml:space="preserve">Индивидуальный номер налогоплательщика: </w:t>
      </w:r>
      <w:r>
        <w:rPr>
          <w:b w:val="0"/>
          <w:color w:val="000000"/>
        </w:rPr>
        <w:t xml:space="preserve">5402002007</w:t>
      </w:r>
      <w:r>
        <w:rPr>
          <w:b w:val="0"/>
        </w:rPr>
      </w:r>
      <w:r>
        <w:rPr>
          <w:b w:val="0"/>
        </w:rPr>
      </w:r>
    </w:p>
    <w:p>
      <w:pPr>
        <w:pBdr/>
        <w:spacing w:line="240" w:lineRule="auto"/>
        <w:ind/>
        <w:rPr>
          <w:b w:val="0"/>
          <w:color w:val="000000"/>
        </w:rPr>
      </w:pPr>
      <w:r>
        <w:rPr>
          <w:b w:val="0"/>
        </w:rPr>
        <w:t xml:space="preserve">Юридический адрес: </w:t>
      </w:r>
      <w:r>
        <w:rPr>
          <w:b w:val="0"/>
          <w:color w:val="000000"/>
        </w:rPr>
        <w:t xml:space="preserve">Алтайский край, г. о. город Новоалтайск, г. Новоалтайск, 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Bdr/>
        <w:spacing w:line="240" w:lineRule="auto"/>
        <w:ind/>
        <w:rPr>
          <w:b w:val="0"/>
          <w:color w:val="000000"/>
        </w:rPr>
      </w:pPr>
      <w:r>
        <w:rPr>
          <w:b w:val="0"/>
          <w:color w:val="000000"/>
        </w:rPr>
        <w:t xml:space="preserve">ул. Дорожная, д. 78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Bdr/>
        <w:spacing w:line="240" w:lineRule="auto"/>
        <w:ind/>
        <w:rPr>
          <w:b w:val="0"/>
          <w:color w:val="000000"/>
        </w:rPr>
      </w:pPr>
      <w:r>
        <w:rPr>
          <w:b w:val="0"/>
        </w:rPr>
        <w:t xml:space="preserve">Фактический адрес: </w:t>
      </w:r>
      <w:r>
        <w:rPr>
          <w:b w:val="0"/>
          <w:color w:val="000000"/>
        </w:rPr>
        <w:t xml:space="preserve">Алтайский край, г. о. город Новоалтайск, г. Новоалтайск, 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Bdr/>
        <w:spacing w:line="240" w:lineRule="auto"/>
        <w:ind/>
        <w:rPr>
          <w:b w:val="0"/>
          <w:color w:val="000000"/>
        </w:rPr>
      </w:pPr>
      <w:r>
        <w:rPr>
          <w:b w:val="0"/>
          <w:color w:val="000000"/>
        </w:rPr>
        <w:t xml:space="preserve">ул. Дорожная, д. 78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Bdr/>
        <w:spacing w:line="240" w:lineRule="auto"/>
        <w:ind/>
        <w:rPr>
          <w:b w:val="0"/>
        </w:rPr>
      </w:pPr>
      <w:r>
        <w:rPr>
          <w:b w:val="0"/>
        </w:rPr>
        <w:t xml:space="preserve">Контактная информация: тел.(факс) +7</w:t>
      </w:r>
      <w:r>
        <w:rPr>
          <w:b w:val="0"/>
          <w:color w:val="000000"/>
        </w:rPr>
        <w:t xml:space="preserve"> (3852) 53-30-15</w:t>
      </w:r>
      <w:r>
        <w:rPr>
          <w:b w:val="0"/>
        </w:rPr>
      </w:r>
      <w:r>
        <w:rPr>
          <w:b w:val="0"/>
        </w:rPr>
      </w:r>
    </w:p>
    <w:p>
      <w:pPr>
        <w:pBdr/>
        <w:spacing w:line="240" w:lineRule="auto"/>
        <w:ind/>
        <w:rPr>
          <w:b w:val="0"/>
          <w:color w:val="000000"/>
          <w:lang w:val="en-US"/>
        </w:rPr>
      </w:pPr>
      <w:r>
        <w:rPr>
          <w:b w:val="0"/>
        </w:rPr>
        <w:t xml:space="preserve">е</w:t>
      </w:r>
      <w:r>
        <w:rPr>
          <w:b w:val="0"/>
          <w:lang w:val="en-US"/>
        </w:rPr>
        <w:t xml:space="preserve">-mail: </w:t>
      </w:r>
      <w:hyperlink r:id="rId9" w:tooltip="mailto:info@mokwin.ru" w:history="1">
        <w:r>
          <w:rPr>
            <w:rStyle w:val="911"/>
            <w:b w:val="0"/>
            <w:lang w:val="en-US"/>
          </w:rPr>
          <w:t xml:space="preserve">info@mokwin.ru</w:t>
        </w:r>
      </w:hyperlink>
      <w:r>
        <w:rPr>
          <w:b w:val="0"/>
          <w:color w:val="000000"/>
          <w:lang w:val="en-US"/>
        </w:rPr>
      </w:r>
      <w:r>
        <w:rPr>
          <w:b w:val="0"/>
          <w:color w:val="000000"/>
          <w:lang w:val="en-US"/>
        </w:rPr>
      </w:r>
    </w:p>
    <w:p>
      <w:pPr>
        <w:pBdr/>
        <w:spacing/>
        <w:ind/>
        <w:rPr>
          <w:b w:val="0"/>
          <w:lang w:val="en-US"/>
        </w:rPr>
      </w:pPr>
      <w:r>
        <w:rPr>
          <w:b w:val="0"/>
          <w:lang w:val="en-US"/>
        </w:rPr>
      </w:r>
      <w:r>
        <w:rPr>
          <w:b w:val="0"/>
          <w:lang w:val="en-US"/>
        </w:rPr>
      </w:r>
      <w:r>
        <w:rPr>
          <w:b w:val="0"/>
          <w:lang w:val="en-US"/>
        </w:rPr>
      </w:r>
    </w:p>
    <w:p>
      <w:pPr>
        <w:pBdr/>
        <w:spacing/>
        <w:ind/>
        <w:rPr>
          <w:lang w:val="en-US"/>
        </w:rPr>
      </w:pPr>
      <w:r>
        <w:t xml:space="preserve">Исполнитель</w:t>
      </w:r>
      <w:r>
        <w:rPr>
          <w:lang w:val="en-US"/>
        </w:rPr>
        <w:t xml:space="preserve"> </w:t>
      </w:r>
      <w:r>
        <w:t xml:space="preserve">ОВОС</w:t>
      </w:r>
      <w:r>
        <w:rPr>
          <w:lang w:val="en-US"/>
        </w:rPr>
      </w:r>
      <w:r>
        <w:rPr>
          <w:lang w:val="en-US"/>
        </w:rPr>
      </w:r>
    </w:p>
    <w:p>
      <w:pPr>
        <w:pBdr/>
        <w:spacing w:line="240" w:lineRule="auto"/>
        <w:ind/>
        <w:rPr>
          <w:b w:val="0"/>
        </w:rPr>
      </w:pPr>
      <w:r>
        <w:rPr>
          <w:b w:val="0"/>
        </w:rPr>
        <w:t xml:space="preserve">Полное наименование: Общество с ограниченной ответственностью «ЗИТ»</w:t>
      </w:r>
      <w:r>
        <w:rPr>
          <w:b w:val="0"/>
        </w:rPr>
      </w:r>
      <w:r>
        <w:rPr>
          <w:b w:val="0"/>
        </w:rPr>
      </w:r>
    </w:p>
    <w:p>
      <w:pPr>
        <w:pBdr/>
        <w:spacing w:line="240" w:lineRule="auto"/>
        <w:ind/>
        <w:rPr>
          <w:b w:val="0"/>
        </w:rPr>
      </w:pPr>
      <w:r>
        <w:rPr>
          <w:b w:val="0"/>
        </w:rPr>
        <w:t xml:space="preserve">Сокращенное наименование: ООО «ЗИТ»</w:t>
      </w:r>
      <w:r>
        <w:rPr>
          <w:b w:val="0"/>
        </w:rPr>
      </w:r>
      <w:r>
        <w:rPr>
          <w:b w:val="0"/>
        </w:rPr>
      </w:r>
    </w:p>
    <w:p>
      <w:pPr>
        <w:pBdr/>
        <w:spacing w:line="240" w:lineRule="auto"/>
        <w:ind/>
        <w:rPr>
          <w:b w:val="0"/>
        </w:rPr>
      </w:pPr>
      <w:r>
        <w:rPr>
          <w:b w:val="0"/>
        </w:rPr>
        <w:t xml:space="preserve">Основной государственный регистрационный номер: 5137746066112 от 12.11.2013 г.</w:t>
      </w:r>
      <w:r>
        <w:rPr>
          <w:b w:val="0"/>
        </w:rPr>
      </w:r>
      <w:r>
        <w:rPr>
          <w:b w:val="0"/>
        </w:rPr>
      </w:r>
    </w:p>
    <w:p>
      <w:pPr>
        <w:pBdr/>
        <w:spacing w:line="240" w:lineRule="auto"/>
        <w:ind/>
        <w:rPr>
          <w:b w:val="0"/>
        </w:rPr>
      </w:pPr>
      <w:r>
        <w:rPr>
          <w:b w:val="0"/>
        </w:rPr>
        <w:t xml:space="preserve">Индивидуальный номер налогоплательщика: 7725808944</w:t>
      </w:r>
      <w:r>
        <w:rPr>
          <w:b w:val="0"/>
        </w:rPr>
      </w:r>
      <w:r>
        <w:rPr>
          <w:b w:val="0"/>
        </w:rPr>
      </w:r>
    </w:p>
    <w:p>
      <w:pPr>
        <w:pBdr/>
        <w:spacing w:line="240" w:lineRule="auto"/>
        <w:ind/>
        <w:rPr>
          <w:b w:val="0"/>
        </w:rPr>
      </w:pPr>
      <w:r>
        <w:rPr>
          <w:b w:val="0"/>
        </w:rPr>
        <w:t xml:space="preserve">Юридический адрес: 127030, г. Москва, вн. тер. г. муниципальный округ Тверской, </w:t>
      </w:r>
      <w:r>
        <w:rPr>
          <w:b w:val="0"/>
        </w:rPr>
      </w:r>
      <w:r>
        <w:rPr>
          <w:b w:val="0"/>
        </w:rPr>
      </w:r>
    </w:p>
    <w:p>
      <w:pPr>
        <w:pBdr/>
        <w:spacing w:line="240" w:lineRule="auto"/>
        <w:ind/>
        <w:rPr>
          <w:b w:val="0"/>
        </w:rPr>
      </w:pPr>
      <w:r>
        <w:rPr>
          <w:b w:val="0"/>
        </w:rPr>
        <w:t xml:space="preserve">ул. Новослободская, д. 31, с. 4</w:t>
      </w:r>
      <w:r>
        <w:rPr>
          <w:b w:val="0"/>
        </w:rPr>
      </w:r>
      <w:r>
        <w:rPr>
          <w:b w:val="0"/>
        </w:rPr>
      </w:r>
    </w:p>
    <w:p>
      <w:pPr>
        <w:pBdr/>
        <w:spacing w:line="240" w:lineRule="auto"/>
        <w:ind/>
        <w:rPr>
          <w:b w:val="0"/>
        </w:rPr>
      </w:pPr>
      <w:r>
        <w:rPr>
          <w:b w:val="0"/>
        </w:rPr>
        <w:t xml:space="preserve">Фактический адрес: 127030, г. Москва, ул. Новослободская, д. 31, с. 4, оф. 12</w:t>
      </w:r>
      <w:r>
        <w:rPr>
          <w:b w:val="0"/>
        </w:rPr>
      </w:r>
      <w:r>
        <w:rPr>
          <w:b w:val="0"/>
        </w:rPr>
      </w:r>
    </w:p>
    <w:p>
      <w:pPr>
        <w:pBdr/>
        <w:spacing w:line="240" w:lineRule="auto"/>
        <w:ind/>
        <w:rPr>
          <w:b w:val="0"/>
        </w:rPr>
      </w:pPr>
      <w:r>
        <w:rPr>
          <w:b w:val="0"/>
        </w:rPr>
        <w:t xml:space="preserve">Контактная информация: тел. +7 910 367 76 77</w:t>
      </w:r>
      <w:r>
        <w:rPr>
          <w:b w:val="0"/>
        </w:rPr>
      </w:r>
      <w:r>
        <w:rPr>
          <w:b w:val="0"/>
        </w:rPr>
      </w:r>
    </w:p>
    <w:p>
      <w:pPr>
        <w:pBdr/>
        <w:spacing w:line="240" w:lineRule="auto"/>
        <w:ind/>
        <w:rPr>
          <w:b w:val="0"/>
        </w:rPr>
      </w:pPr>
      <w:r>
        <w:rPr>
          <w:b w:val="0"/>
        </w:rPr>
        <w:t xml:space="preserve">е-mail: </w:t>
      </w:r>
      <w:hyperlink r:id="rId10" w:tooltip="mailto:info@zittech.ru" w:history="1">
        <w:r>
          <w:rPr>
            <w:rStyle w:val="911"/>
            <w:b w:val="0"/>
            <w:lang w:val="en-US"/>
          </w:rPr>
          <w:t xml:space="preserve">info</w:t>
        </w:r>
        <w:r>
          <w:rPr>
            <w:rStyle w:val="911"/>
            <w:b w:val="0"/>
          </w:rPr>
          <w:t xml:space="preserve">@</w:t>
        </w:r>
        <w:r>
          <w:rPr>
            <w:rStyle w:val="911"/>
            <w:b w:val="0"/>
            <w:lang w:val="en-US"/>
          </w:rPr>
          <w:t xml:space="preserve">zittech</w:t>
        </w:r>
        <w:r>
          <w:rPr>
            <w:rStyle w:val="911"/>
            <w:b w:val="0"/>
          </w:rPr>
          <w:t xml:space="preserve">.</w:t>
        </w:r>
        <w:r>
          <w:rPr>
            <w:rStyle w:val="911"/>
            <w:b w:val="0"/>
            <w:lang w:val="en-US"/>
          </w:rPr>
          <w:t xml:space="preserve">ru</w:t>
        </w:r>
      </w:hyperlink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/>
      </w:pPr>
      <w:r>
        <w:t xml:space="preserve">Уполномоченный орган, ответственный за организацию и проведение общественных обсуждений</w:t>
      </w:r>
      <w:r/>
    </w:p>
    <w:p>
      <w:pPr>
        <w:pBdr/>
        <w:spacing w:line="240" w:lineRule="auto"/>
        <w:ind/>
        <w:rPr>
          <w:b w:val="0"/>
          <w:bCs w:val="0"/>
          <w:highlight w:val="none"/>
        </w:rPr>
      </w:pPr>
      <w:r>
        <w:rPr>
          <w:b w:val="0"/>
        </w:rPr>
        <w:t xml:space="preserve">Полное наименование: Комитет Администрации города Новоалтайска по жилищно-коммунальному, газовому хозяйству, энергетике, транспорту и строительству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 w:line="240" w:lineRule="auto"/>
        <w:ind/>
        <w:rPr>
          <w:b w:val="0"/>
          <w:bCs w:val="0"/>
        </w:rPr>
      </w:pPr>
      <w:r>
        <w:rPr>
          <w:b w:val="0"/>
        </w:rPr>
        <w:t xml:space="preserve">Сокращенное наименование: Комитет ЖКГХЭТС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line="240" w:lineRule="auto"/>
        <w:ind/>
        <w:rPr>
          <w:b w:val="0"/>
          <w:bCs w:val="0"/>
        </w:rPr>
      </w:pPr>
      <w:r>
        <w:rPr>
          <w:b w:val="0"/>
        </w:rPr>
      </w:r>
      <w:r>
        <w:rPr>
          <w:b w:val="0"/>
        </w:rPr>
        <w:t xml:space="preserve">Юридический адрес: 658080, Алтайский край, г. Новоалтайск, ул. Парковая, д. 1а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line="240" w:lineRule="auto"/>
        <w:ind/>
        <w:rPr>
          <w:b w:val="0"/>
        </w:rPr>
      </w:pPr>
      <w:r>
        <w:rPr>
          <w:b w:val="0"/>
        </w:rPr>
        <w:t xml:space="preserve">Фактический адрес: 658080, Алтайский край, г. Новоалтайск, ул. Парковая, д. 1а</w:t>
      </w:r>
      <w:r>
        <w:rPr>
          <w:b w:val="0"/>
        </w:rPr>
      </w:r>
      <w:r>
        <w:rPr>
          <w:b w:val="0"/>
        </w:rPr>
      </w:r>
    </w:p>
    <w:p>
      <w:pPr>
        <w:pBdr/>
        <w:spacing w:line="240" w:lineRule="auto"/>
        <w:ind/>
        <w:rPr>
          <w:b w:val="0"/>
        </w:rPr>
      </w:pPr>
      <w:r>
        <w:rPr>
          <w:b w:val="0"/>
        </w:rPr>
        <w:t xml:space="preserve">Контактная информация: тел.(факс) +7 (38532) 2-14-01</w:t>
      </w:r>
      <w:r>
        <w:rPr>
          <w:b w:val="0"/>
        </w:rPr>
      </w:r>
      <w:r>
        <w:rPr>
          <w:b w:val="0"/>
        </w:rPr>
      </w:r>
    </w:p>
    <w:p>
      <w:pPr>
        <w:pBdr/>
        <w:spacing w:line="240" w:lineRule="auto"/>
        <w:ind/>
        <w:rPr>
          <w:b w:val="0"/>
          <w:lang w:val="en-US"/>
        </w:rPr>
      </w:pPr>
      <w:r>
        <w:rPr>
          <w:b w:val="0"/>
        </w:rPr>
        <w:t xml:space="preserve">е</w:t>
      </w:r>
      <w:r>
        <w:rPr>
          <w:b w:val="0"/>
          <w:lang w:val="en-US"/>
        </w:rPr>
        <w:t xml:space="preserve">-mail: </w:t>
      </w:r>
      <w:hyperlink r:id="rId11" w:tooltip="mailto:info@novoalt.alregn.ru" w:history="1">
        <w:r>
          <w:rPr>
            <w:rStyle w:val="911"/>
            <w:b w:val="0"/>
            <w:lang w:val="en-US"/>
          </w:rPr>
          <w:t xml:space="preserve">info@novoalt.alregn.ru</w:t>
        </w:r>
      </w:hyperlink>
      <w:r>
        <w:rPr>
          <w:b w:val="0"/>
          <w:lang w:val="en-US"/>
        </w:rPr>
      </w:r>
      <w:r>
        <w:rPr>
          <w:b w:val="0"/>
          <w:lang w:val="en-US"/>
        </w:rPr>
      </w:r>
    </w:p>
    <w:p>
      <w:pPr>
        <w:pBdr/>
        <w:spacing/>
        <w:ind/>
        <w:rPr>
          <w:b w:val="0"/>
          <w:lang w:val="en-US"/>
        </w:rPr>
      </w:pPr>
      <w:r>
        <w:rPr>
          <w:b w:val="0"/>
          <w:lang w:val="en-US"/>
        </w:rPr>
      </w:r>
      <w:r>
        <w:rPr>
          <w:b w:val="0"/>
          <w:lang w:val="en-US"/>
        </w:rPr>
      </w:r>
      <w:r>
        <w:rPr>
          <w:b w:val="0"/>
          <w:lang w:val="en-US"/>
        </w:rPr>
      </w:r>
    </w:p>
    <w:p>
      <w:pPr>
        <w:pBdr/>
        <w:spacing/>
        <w:ind/>
        <w:rPr/>
      </w:pPr>
      <w:r>
        <w:t xml:space="preserve">Наименование объекта обсуждений</w:t>
      </w:r>
      <w:r/>
    </w:p>
    <w:p>
      <w:pPr>
        <w:pBdr/>
        <w:spacing/>
        <w:ind/>
        <w:rPr>
          <w:b w:val="0"/>
        </w:rPr>
      </w:pPr>
      <w:r>
        <w:rPr>
          <w:b w:val="0"/>
        </w:rPr>
        <w:t xml:space="preserve">Проект технической документации на новые технику, технологию «Линия разделки АКБ «ИвТарЛони», включая предварительные материалы оценки воздействия</w:t>
      </w:r>
      <w:r>
        <w:rPr>
          <w:b w:val="0"/>
          <w:lang w:val="en-US"/>
        </w:rPr>
        <w:t xml:space="preserve"> </w:t>
      </w:r>
      <w:r>
        <w:rPr>
          <w:b w:val="0"/>
          <w:lang w:val="ru-RU"/>
        </w:rPr>
        <w:t xml:space="preserve">на окружающую среду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/>
      </w:pPr>
      <w:r>
        <w:t xml:space="preserve">Наименование планируемой хозяйственной и иной деятельности</w:t>
      </w:r>
      <w:r/>
    </w:p>
    <w:p>
      <w:pPr>
        <w:pBdr/>
        <w:spacing/>
        <w:ind/>
        <w:rPr>
          <w:b w:val="0"/>
        </w:rPr>
      </w:pPr>
      <w:r>
        <w:rPr>
          <w:b w:val="0"/>
        </w:rPr>
        <w:t xml:space="preserve">Линия разделки АКБ «ИвТарЛони»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/>
      </w:pPr>
      <w:r>
        <w:t xml:space="preserve">Цель планируемой хозяйственной и иной деятельности</w:t>
      </w:r>
      <w:r/>
    </w:p>
    <w:p>
      <w:pPr>
        <w:pBdr/>
        <w:spacing w:line="240" w:lineRule="auto"/>
        <w:ind/>
        <w:rPr>
          <w:b w:val="0"/>
        </w:rPr>
      </w:pPr>
      <w:r>
        <w:rPr>
          <w:b w:val="0"/>
          <w:color w:val="000000"/>
        </w:rPr>
        <w:t xml:space="preserve">прием отработанных аккумуляторных батарей от населения и юридических лиц для утилизации на линии автоматизированной разделки аккумуляторных батарей «ИвТарЛони»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/>
      </w:pPr>
      <w:r>
        <w:t xml:space="preserve">Предварительное место реализации планируемой хозяйственной и иной деятельности</w:t>
      </w:r>
      <w:r/>
    </w:p>
    <w:p>
      <w:pPr>
        <w:pBdr/>
        <w:spacing/>
        <w:ind/>
        <w:rPr>
          <w:b w:val="0"/>
          <w:color w:val="000000"/>
        </w:rPr>
      </w:pPr>
      <w:r>
        <w:rPr>
          <w:b w:val="0"/>
          <w:color w:val="000000"/>
        </w:rPr>
        <w:t xml:space="preserve">Алтайский край, г. о. город Новоалтайск, г. Новоалтайск, ул. Дорожная, д. 78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Bdr/>
        <w:spacing/>
        <w:ind/>
        <w:rPr>
          <w:b w:val="0"/>
          <w:bCs/>
        </w:rPr>
      </w:pPr>
      <w:r>
        <w:rPr>
          <w:b w:val="0"/>
          <w:highlight w:val="white"/>
        </w:rPr>
        <w:t xml:space="preserve">Контактные данные ответственных лиц со стороны </w:t>
      </w:r>
      <w:r>
        <w:rPr>
          <w:b w:val="0"/>
          <w:highlight w:val="none"/>
        </w:rPr>
        <w:t xml:space="preserve">Комитета ЖКГХЭТС</w:t>
      </w:r>
      <w:r>
        <w:rPr>
          <w:b w:val="0"/>
          <w:bCs/>
        </w:rPr>
      </w:r>
      <w:r>
        <w:rPr>
          <w:b w:val="0"/>
          <w:bCs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Заведующий юридическим отделом Комитета по жилищно-коммунальному, газовому хозяйству, энергетике, транспорту и строительству (за проведение общественных обсуждений)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Комов Александр Борисович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Тел.: 8 (385 32) 2 57 74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/>
      </w:pPr>
      <w:r>
        <w:t xml:space="preserve">Контактные данные ответственных лиц со стороны Заказчика</w:t>
      </w:r>
      <w:r/>
    </w:p>
    <w:p>
      <w:pPr>
        <w:pBdr/>
        <w:spacing/>
        <w:ind/>
        <w:rPr>
          <w:b w:val="0"/>
        </w:rPr>
      </w:pPr>
      <w:r>
        <w:rPr>
          <w:b w:val="0"/>
        </w:rPr>
        <w:t xml:space="preserve">помощник директора ООО «МОКВИН»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Шульгина Марина Евгеньевна, </w:t>
      </w:r>
      <w:hyperlink r:id="rId12" w:tooltip="mailto:m.shulgina@mokwin.ru" w:history="1">
        <w:r>
          <w:rPr>
            <w:rStyle w:val="911"/>
            <w:b w:val="0"/>
          </w:rPr>
          <w:t xml:space="preserve">m.shulgina@mokwin.ru</w:t>
        </w:r>
      </w:hyperlink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Тел.: +7 913 272 42 87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/>
      </w:pPr>
      <w:r>
        <w:t xml:space="preserve">Контактные данные ответственных лиц со стороны Исполнителя</w:t>
      </w:r>
      <w:r/>
    </w:p>
    <w:p>
      <w:pPr>
        <w:pBdr/>
        <w:spacing/>
        <w:ind/>
        <w:rPr>
          <w:b w:val="0"/>
        </w:rPr>
      </w:pPr>
      <w:r>
        <w:rPr>
          <w:b w:val="0"/>
        </w:rPr>
        <w:t xml:space="preserve">руководитель работ по экологическому проектированию 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Проскурина Ирина Ивановна, </w:t>
      </w:r>
      <w:hyperlink r:id="rId13" w:tooltip="mailto:info@zittech.ru" w:history="1">
        <w:r>
          <w:rPr>
            <w:rStyle w:val="911"/>
            <w:b w:val="0"/>
          </w:rPr>
          <w:t xml:space="preserve">info@zittech.ru</w:t>
        </w:r>
      </w:hyperlink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Тел.: +7 910 367 76 77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/>
      </w:pPr>
      <w:r>
        <w:t xml:space="preserve">Место размещения и доступа для очного ознакомления объекта обсуждений:</w:t>
      </w:r>
      <w:r/>
    </w:p>
    <w:p>
      <w:pPr>
        <w:pBdr/>
        <w:spacing/>
        <w:ind/>
        <w:rPr>
          <w:b w:val="0"/>
        </w:rPr>
      </w:pPr>
      <w:r>
        <w:rPr>
          <w:b w:val="0"/>
        </w:rPr>
        <w:t xml:space="preserve">- здание Администрации города Новоалтайска, кабинет 108, пн-пт с</w:t>
      </w:r>
      <w:r>
        <w:rPr>
          <w:b w:val="0"/>
        </w:rPr>
        <w:t xml:space="preserve"> 8-00 до 13-00 и с 14-00 до 17-</w:t>
      </w:r>
      <w:r>
        <w:rPr>
          <w:b w:val="0"/>
        </w:rPr>
        <w:t xml:space="preserve">00 часов по местному времени,</w:t>
      </w:r>
      <w:r>
        <w:rPr>
          <w:b w:val="0"/>
        </w:rPr>
        <w:t xml:space="preserve"> адрес: Алтайский край, г. Новоалтайск, ул. Парковая, д. 1а 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  <w:bCs w:val="0"/>
          <w:highlight w:val="none"/>
        </w:rPr>
      </w:pPr>
      <w:r>
        <w:rPr>
          <w:b w:val="0"/>
        </w:rPr>
        <w:t xml:space="preserve">-   в электронном виде на официальном сайте администрации города Новоалтайска </w:t>
      </w:r>
      <w:hyperlink r:id="rId14" w:tooltip="https://novoaltajsk-r22.gosweb.gosuslugi.ru/deyatelnost/napravleniya-deyatelnosti/zhkh/informatsionnye-soobscheniya/" w:history="1">
        <w:r>
          <w:rPr>
            <w:rStyle w:val="911"/>
            <w:b w:val="0"/>
            <w:highlight w:val="white"/>
          </w:rPr>
          <w:t xml:space="preserve">https://novoaltajsk-r22.gosweb.gosuslugi.ru/deyatelnost/napravleniya-deyatelnosti/zhkh/informatsionnye-soobscheniya/</w:t>
        </w:r>
      </w:hyperlink>
      <w:r>
        <w:rPr>
          <w:b w:val="0"/>
        </w:rPr>
        <w:t xml:space="preserve"> (круглосуточно)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/>
        <w:ind/>
        <w:rPr>
          <w:b w:val="0"/>
          <w:bCs w:val="0"/>
        </w:rPr>
      </w:pPr>
      <w:r>
        <w:rPr>
          <w:b w:val="0"/>
          <w:highlight w:val="none"/>
        </w:rPr>
      </w:r>
      <w:r>
        <w:rPr>
          <w:b w:val="0"/>
          <w:highlight w:val="none"/>
        </w:rPr>
        <w:t xml:space="preserve"> Объект обсуждений (включая предварительные материалы оценки воздействия на окружающую среду) размещены в сети «Интернет» по  вышеуказанной ссылке   в течение 30-ти календарных дней с 24.11.2025 г. по 23.12.2025 г. включительно.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t xml:space="preserve">Дата открытия доступа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b w:val="0"/>
          <w:bCs w:val="0"/>
          <w:color w:val="000000" w:themeColor="text1"/>
        </w:rPr>
      </w:pPr>
      <w:r>
        <w:rPr>
          <w:b w:val="0"/>
          <w:color w:val="000000" w:themeColor="text1"/>
        </w:rPr>
        <w:t xml:space="preserve">24.11.2025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Bdr/>
        <w:spacing/>
        <w:ind/>
        <w:rPr>
          <w:b w:val="0"/>
          <w:bCs w:val="0"/>
          <w:color w:val="000000" w:themeColor="text1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b w:val="0"/>
          <w:color w:val="000000" w:themeColor="text1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Срок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общественных обсуждений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pacing/>
        <w:ind/>
        <w:rPr>
          <w:b w:val="0"/>
          <w:bCs w:val="0"/>
          <w:color w:val="000000" w:themeColor="text1"/>
          <w:highlight w:val="none"/>
        </w:rPr>
      </w:pPr>
      <w:r>
        <w:rPr>
          <w:b w:val="0"/>
          <w:color w:val="000000" w:themeColor="text1"/>
          <w:highlight w:val="none"/>
        </w:rPr>
        <w:t xml:space="preserve">30 дней (с </w:t>
      </w:r>
      <w:r>
        <w:rPr>
          <w:b w:val="0"/>
          <w:bCs w:val="0"/>
          <w:color w:val="000000" w:themeColor="text1"/>
        </w:rPr>
        <w:t xml:space="preserve">24</w:t>
      </w:r>
      <w:r>
        <w:rPr>
          <w:b w:val="0"/>
          <w:bCs w:val="0"/>
          <w:color w:val="000000" w:themeColor="text1"/>
        </w:rPr>
        <w:t xml:space="preserve">.11.2025 по</w:t>
      </w:r>
      <w:r>
        <w:rPr>
          <w:b w:val="0"/>
          <w:bCs w:val="0"/>
          <w:color w:val="000000" w:themeColor="text1"/>
        </w:rPr>
        <w:t xml:space="preserve"> 23.12.2025 включительно)  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pBdr/>
        <w:spacing/>
        <w:ind/>
        <w:rPr>
          <w:b w:val="0"/>
          <w:bCs w:val="0"/>
          <w:color w:val="000000" w:themeColor="text1"/>
        </w:rPr>
      </w:pPr>
      <w:r>
        <w:rPr>
          <w:b/>
          <w:bCs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Bdr/>
        <w:spacing/>
        <w:ind/>
        <w:rPr>
          <w:b/>
          <w:bCs/>
          <w:sz w:val="24"/>
          <w:szCs w:val="24"/>
          <w:highlight w:val="none"/>
        </w:rPr>
      </w:pPr>
      <w:r>
        <w:rPr>
          <w:b w:val="0"/>
          <w:bCs w:val="0"/>
          <w:color w:val="000000" w:themeColor="text1"/>
        </w:rPr>
      </w:r>
      <w:r>
        <w:rPr>
          <w:b/>
          <w:bCs/>
          <w:sz w:val="24"/>
          <w:szCs w:val="24"/>
        </w:rPr>
        <w:t xml:space="preserve">Проведение слушаний</w:t>
      </w:r>
      <w:r>
        <w:rPr>
          <w:b/>
          <w:bCs/>
          <w:sz w:val="24"/>
          <w:szCs w:val="24"/>
        </w:rPr>
        <w:t xml:space="preserve">: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Bdr/>
        <w:spacing/>
        <w:ind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  <w:t xml:space="preserve">В соответствии с пунктом 27 Правил </w:t>
      </w:r>
      <w:r>
        <w:rPr>
          <w:b w:val="0"/>
          <w:bCs w:val="0"/>
          <w:sz w:val="24"/>
          <w:szCs w:val="24"/>
          <w:highlight w:val="none"/>
        </w:rPr>
        <w:t xml:space="preserve">Комитет Администрации города Новоалтайска по жилищно-коммунальному, газовому хозяйству, энергетике, транспорту и строительству.</w:t>
      </w:r>
      <w:r>
        <w:rPr>
          <w:b w:val="0"/>
          <w:bCs w:val="0"/>
          <w:sz w:val="24"/>
          <w:szCs w:val="24"/>
          <w:highlight w:val="none"/>
        </w:rPr>
        <w:t xml:space="preserve"> по собственной инициативе принял решение о проведении слушаний.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spacing/>
        <w:ind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  <w:t xml:space="preserve">Слушания проводятся в очном формате без использования средств дистанционного взаимодействия при отсутствии технической возможности.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spacing/>
        <w:ind/>
        <w:rPr>
          <w:b w:val="0"/>
          <w:bCs w:val="0"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 xml:space="preserve">Дата проведения слушаний: </w:t>
      </w:r>
      <w:r>
        <w:rPr>
          <w:b w:val="0"/>
          <w:bCs w:val="0"/>
          <w:sz w:val="24"/>
          <w:szCs w:val="24"/>
          <w:highlight w:val="none"/>
        </w:rPr>
        <w:t xml:space="preserve">04 декабря 2025 г.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spacing/>
        <w:ind/>
        <w:rPr>
          <w:b w:val="0"/>
          <w:bCs w:val="0"/>
        </w:rPr>
      </w:pPr>
      <w:r>
        <w:rPr>
          <w:b/>
          <w:bCs/>
          <w:sz w:val="24"/>
          <w:szCs w:val="24"/>
          <w:highlight w:val="none"/>
        </w:rPr>
        <w:t xml:space="preserve">Время проведения слушаний: </w:t>
      </w:r>
      <w:r>
        <w:rPr>
          <w:b w:val="0"/>
          <w:bCs w:val="0"/>
          <w:sz w:val="24"/>
          <w:szCs w:val="24"/>
          <w:highlight w:val="none"/>
        </w:rPr>
        <w:t xml:space="preserve">10:00 часов по местному времени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/>
        <w:ind/>
        <w:rPr>
          <w:b w:val="0"/>
          <w:color w:val="000000" w:themeColor="text1"/>
        </w:rPr>
      </w:pPr>
      <w:r>
        <w:rPr>
          <w:b/>
          <w:bCs/>
          <w:sz w:val="24"/>
          <w:szCs w:val="24"/>
          <w:highlight w:val="none"/>
        </w:rPr>
        <w:t xml:space="preserve">Место проведения слушаний: </w:t>
      </w:r>
      <w:r>
        <w:rPr>
          <w:b w:val="0"/>
          <w:color w:val="000000" w:themeColor="text1"/>
        </w:rPr>
        <w:t xml:space="preserve">Администрация города Новоалтайска (зал заседаний)</w:t>
      </w:r>
      <w:r>
        <w:rPr>
          <w:b w:val="0"/>
          <w:color w:val="000000" w:themeColor="text1"/>
        </w:rPr>
      </w:r>
      <w:r>
        <w:rPr>
          <w:b w:val="0"/>
          <w:color w:val="000000" w:themeColor="text1"/>
        </w:rPr>
      </w:r>
    </w:p>
    <w:p>
      <w:pPr>
        <w:pBdr/>
        <w:spacing/>
        <w:ind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адрес: Алтайский край, г. Новоалтайск, ул. Парковая, д. 1а</w:t>
      </w:r>
      <w:r>
        <w:rPr>
          <w:b w:val="0"/>
          <w:color w:val="000000" w:themeColor="text1"/>
        </w:rPr>
      </w:r>
      <w:r>
        <w:rPr>
          <w:b w:val="0"/>
          <w:color w:val="000000" w:themeColor="text1"/>
        </w:rPr>
      </w:r>
    </w:p>
    <w:p>
      <w:pPr>
        <w:pBdr/>
        <w:spacing/>
        <w:ind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Форма предоставления замечаний и предложений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Bdr/>
        <w:spacing/>
        <w:ind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  <w:t xml:space="preserve">В течение всего периода размещения объекта обсуждений (</w:t>
      </w:r>
      <w:r>
        <w:rPr>
          <w:b w:val="0"/>
          <w:color w:val="000000" w:themeColor="text1"/>
        </w:rPr>
        <w:t xml:space="preserve">с </w:t>
      </w:r>
      <w:r>
        <w:rPr>
          <w:b w:val="0"/>
          <w:color w:val="000000" w:themeColor="text1"/>
        </w:rPr>
        <w:t xml:space="preserve">24.11</w:t>
      </w:r>
      <w:r>
        <w:rPr>
          <w:b w:val="0"/>
          <w:color w:val="000000" w:themeColor="text1"/>
        </w:rPr>
        <w:t xml:space="preserve">.2025 по </w:t>
      </w:r>
      <w:r>
        <w:rPr>
          <w:b w:val="0"/>
          <w:color w:val="000000" w:themeColor="text1"/>
        </w:rPr>
        <w:t xml:space="preserve">23.</w:t>
      </w:r>
      <w:r>
        <w:rPr>
          <w:b w:val="0"/>
          <w:color w:val="000000" w:themeColor="text1"/>
        </w:rPr>
        <w:t xml:space="preserve">12.2025 включительно),</w:t>
      </w:r>
      <w:r>
        <w:rPr>
          <w:b w:val="0"/>
          <w:bCs w:val="0"/>
          <w:color w:val="000000" w:themeColor="text1"/>
        </w:rPr>
        <w:t xml:space="preserve"> в соответствии с Правилами № 1644 участники общественных обсуждений имеют право вносить предложения и замечания, касающиеся такого объекта обсуждений:</w:t>
      </w:r>
      <w:r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 xml:space="preserve">заинтересованные лица могут предоставлять свои замечания и предложения в письменном виде пут</w:t>
      </w:r>
      <w:r>
        <w:rPr>
          <w:b w:val="0"/>
        </w:rPr>
        <w:t xml:space="preserve">ем регистрации в «Журналах учета замечаний и предложений общественности»: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pBdr/>
        <w:spacing/>
        <w:ind/>
        <w:rPr>
          <w:b w:val="0"/>
          <w:color w:val="000000"/>
        </w:rPr>
      </w:pPr>
      <w:r>
        <w:rPr>
          <w:b w:val="0"/>
        </w:rPr>
        <w:t xml:space="preserve">- на адрес электронной почты Заказчика: </w:t>
      </w:r>
      <w:hyperlink r:id="rId15" w:tooltip="mailto:info@mokwin.ru" w:history="1">
        <w:r>
          <w:rPr>
            <w:rStyle w:val="911"/>
            <w:b w:val="0"/>
          </w:rPr>
          <w:t xml:space="preserve">info@mokwin.ru</w:t>
        </w:r>
      </w:hyperlink>
      <w:r>
        <w:rPr>
          <w:b w:val="0"/>
        </w:rPr>
        <w:t xml:space="preserve"> или на почтовый адрес Заказчика: </w:t>
      </w:r>
      <w:r>
        <w:rPr>
          <w:b w:val="0"/>
          <w:color w:val="000000"/>
        </w:rPr>
        <w:t xml:space="preserve">656010, г. Барнаул, а/я 2080;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- на адрес электронной почты Исполнителя: </w:t>
      </w:r>
      <w:hyperlink r:id="rId16" w:tooltip="mailto:info@zittech.ru" w:history="1">
        <w:r>
          <w:rPr>
            <w:rStyle w:val="911"/>
            <w:b w:val="0"/>
          </w:rPr>
          <w:t xml:space="preserve">info@zittech.ru</w:t>
        </w:r>
      </w:hyperlink>
      <w:r>
        <w:rPr>
          <w:b w:val="0"/>
        </w:rPr>
        <w:t xml:space="preserve"> или на почтовый адрес Исполнителя: 127030, г. Москва, ул. Новослободская, д. 31, с. 4, оф. 12;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  <w:bCs w:val="0"/>
          <w:highlight w:val="none"/>
        </w:rPr>
      </w:pPr>
      <w:r>
        <w:rPr>
          <w:b w:val="0"/>
        </w:rPr>
        <w:t xml:space="preserve">- на адрес электронной почты Администрации города Новоалтайска: </w:t>
      </w:r>
      <w:hyperlink r:id="rId17" w:tooltip="mailto:info@novoalt.alregn.ru" w:history="1">
        <w:r>
          <w:rPr>
            <w:rStyle w:val="911"/>
            <w:b w:val="0"/>
            <w:lang w:val="en-US"/>
          </w:rPr>
          <w:t xml:space="preserve">info</w:t>
        </w:r>
        <w:r>
          <w:rPr>
            <w:rStyle w:val="911"/>
            <w:b w:val="0"/>
          </w:rPr>
          <w:t xml:space="preserve">@</w:t>
        </w:r>
        <w:r>
          <w:rPr>
            <w:rStyle w:val="911"/>
            <w:b w:val="0"/>
            <w:lang w:val="en-US"/>
          </w:rPr>
          <w:t xml:space="preserve">novoalt</w:t>
        </w:r>
        <w:r>
          <w:rPr>
            <w:rStyle w:val="911"/>
            <w:b w:val="0"/>
          </w:rPr>
          <w:t xml:space="preserve">.</w:t>
        </w:r>
        <w:r>
          <w:rPr>
            <w:rStyle w:val="911"/>
            <w:b w:val="0"/>
            <w:lang w:val="en-US"/>
          </w:rPr>
          <w:t xml:space="preserve">alregn</w:t>
        </w:r>
        <w:r>
          <w:rPr>
            <w:rStyle w:val="911"/>
            <w:b w:val="0"/>
          </w:rPr>
          <w:t xml:space="preserve">.</w:t>
        </w:r>
        <w:r>
          <w:rPr>
            <w:rStyle w:val="911"/>
            <w:b w:val="0"/>
            <w:lang w:val="en-US"/>
          </w:rPr>
          <w:t xml:space="preserve">ru</w:t>
        </w:r>
      </w:hyperlink>
      <w:r>
        <w:rPr>
          <w:b w:val="0"/>
        </w:rPr>
        <w:t xml:space="preserve"> или на почтовый адрес: Алтайский край, г. Новоалтайск, ул. Парковая, д. 1а.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/>
        <w:ind/>
        <w:rPr>
          <w:b w:val="0"/>
          <w:bCs w:val="0"/>
          <w:highlight w:val="none"/>
        </w:rPr>
      </w:pPr>
      <w:r>
        <w:rPr>
          <w:b w:val="0"/>
        </w:rPr>
        <w:t xml:space="preserve">- </w:t>
      </w:r>
      <w:r>
        <w:rPr>
          <w:b w:val="0"/>
        </w:rPr>
        <w:t xml:space="preserve">посредством записи в журнале учета участников общественных обсуждений (в письменной и устной форме), очно ознакомляющихся с объектом обсуждений, и их замечаний и предложений:</w:t>
      </w:r>
      <w:r>
        <w:rPr>
          <w:b w:val="0"/>
        </w:rPr>
        <w:t xml:space="preserve"> адрес: Алтайский край, г. Новоалтайск, ул. Парковая, д. 1а (каб.108)</w:t>
      </w:r>
      <w:r>
        <w:rPr>
          <w:b w:val="0"/>
        </w:rPr>
        <w:t xml:space="preserve">, в рабочие дни (</w:t>
      </w:r>
      <w:r>
        <w:rPr>
          <w:b w:val="0"/>
        </w:rPr>
        <w:t xml:space="preserve"> пн-пт</w:t>
      </w:r>
      <w:r/>
      <w:r>
        <w:rPr>
          <w:b w:val="0"/>
        </w:rPr>
        <w:t xml:space="preserve">) с 8-00 до 13-00 и с 14-00 до 17-</w:t>
      </w:r>
      <w:r>
        <w:rPr>
          <w:b w:val="0"/>
        </w:rPr>
        <w:t xml:space="preserve">00 часов по местному времени.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/>
        <w:ind/>
        <w:rPr>
          <w:b w:val="0"/>
          <w:bCs w:val="0"/>
          <w:highlight w:val="none"/>
        </w:rPr>
      </w:pPr>
      <w:r>
        <w:rPr>
          <w:b w:val="0"/>
        </w:rPr>
        <w:t xml:space="preserve">Все полученные замечания,</w:t>
      </w:r>
      <w:r>
        <w:rPr>
          <w:b w:val="0"/>
        </w:rPr>
        <w:t xml:space="preserve"> предложения и комментарии общественности фиксируются Комитетом ЖКГХЭТС совместно с Заказчиком и Исполнителем в «Журнал учета замечаний и предложений участников общественных обсуждений» в местах размещения объекта общественного обсуждения.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При внесении предложений и замечаний участником общественных обсуждений указываются следующие сведения: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/>
      </w:pPr>
      <w:r>
        <w:rPr>
          <w:b w:val="0"/>
          <w:bCs w:val="0"/>
        </w:rPr>
        <w:t xml:space="preserve">-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r>
        <w:rPr>
          <w:b w:val="0"/>
          <w:bCs w:val="0"/>
        </w:rPr>
      </w:r>
      <w:r/>
    </w:p>
    <w:p>
      <w:pPr>
        <w:pBdr/>
        <w:spacing/>
        <w:ind/>
        <w:rPr/>
      </w:pPr>
      <w:r>
        <w:rPr>
          <w:b w:val="0"/>
          <w:bCs w:val="0"/>
        </w:rPr>
        <w:t xml:space="preserve">-</w:t>
      </w:r>
      <w:r>
        <w:rPr>
          <w:b w:val="0"/>
          <w:bCs w:val="0"/>
        </w:rPr>
        <w:t xml:space="preserve">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</w:t>
      </w:r>
      <w:r>
        <w:rPr>
          <w:b w:val="0"/>
          <w:bCs w:val="0"/>
        </w:rPr>
        <w:t xml:space="preserve">венных обсуждений, должность участника общественных обсуждений,</w:t>
      </w:r>
      <w:r>
        <w:rPr>
          <w:b w:val="0"/>
          <w:bCs w:val="0"/>
        </w:rPr>
      </w:r>
      <w:r/>
    </w:p>
    <w:p>
      <w:pPr>
        <w:pBdr/>
        <w:spacing/>
        <w:ind/>
        <w:rPr/>
      </w:pPr>
      <w:r>
        <w:rPr>
          <w:b w:val="0"/>
          <w:bCs w:val="0"/>
        </w:rPr>
        <w:t xml:space="preserve">а также предоставляются:</w:t>
      </w:r>
      <w:r>
        <w:rPr>
          <w:b w:val="0"/>
          <w:bCs w:val="0"/>
        </w:rPr>
      </w:r>
      <w:r/>
    </w:p>
    <w:p>
      <w:pPr>
        <w:pBdr/>
        <w:spacing/>
        <w:ind/>
        <w:rPr/>
      </w:pPr>
      <w:r>
        <w:rPr>
          <w:b w:val="0"/>
          <w:bCs w:val="0"/>
        </w:rPr>
        <w:t xml:space="preserve">- согласие на обработку персональных данных в соответствии со статьей 9 Федерального закона от 27.07.2006 № 152-ФЗ «О персональных данных»:</w:t>
      </w:r>
      <w:r>
        <w:rPr>
          <w:b w:val="0"/>
          <w:bCs w:val="0"/>
        </w:rPr>
      </w:r>
      <w:r/>
    </w:p>
    <w:p>
      <w:pPr>
        <w:pBdr/>
        <w:spacing/>
        <w:ind/>
        <w:rPr>
          <w:b w:val="0"/>
          <w:bCs w:val="0"/>
        </w:rPr>
      </w:pPr>
      <w:r>
        <w:rPr>
          <w:b w:val="0"/>
          <w:bCs w:val="0"/>
        </w:rPr>
        <w:t xml:space="preserve">- согласие на участие в подписании протокола общественных обсуждений и способ для его направления и подписания (адрес электронной почты или адрес фактического места проживания гражданина / почтовый адрес организации).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/>
        <w:ind/>
        <w:rPr>
          <w:b w:val="0"/>
          <w:bCs w:val="0"/>
          <w:highlight w:val="none"/>
        </w:rPr>
      </w:pPr>
      <w:r>
        <w:rPr>
          <w:b w:val="0"/>
        </w:rPr>
      </w:r>
      <w:r>
        <w:rPr>
          <w:b w:val="0"/>
        </w:rPr>
        <w:t xml:space="preserve">Ответственные лица за ведение «Журнал учета замечаний и предложений участников общественных обсуждений»: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- со стороны Заказчика: 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помощник директора ООО «МОКВИН»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Шульгина Марина Евгеньевна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- со стороны Исполнителя: 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руководитель работ по экологическому проектированию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Проскурина Ирина Ивановна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  <w:highlight w:val="white"/>
        </w:rPr>
      </w:pPr>
      <w:r>
        <w:rPr>
          <w:b w:val="0"/>
          <w:highlight w:val="white"/>
        </w:rPr>
        <w:t xml:space="preserve">- со стороны Комитета ЖКГХЭТС:</w:t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Комов Александр Борисович</w:t>
      </w:r>
      <w:r>
        <w:rPr>
          <w:b w:val="0"/>
        </w:rPr>
      </w:r>
      <w:r>
        <w:rPr>
          <w:b w:val="0"/>
        </w:rPr>
      </w:r>
    </w:p>
    <w:p>
      <w:pPr>
        <w:pBdr/>
        <w:spacing/>
        <w:ind/>
        <w:rPr>
          <w:b w:val="0"/>
        </w:rPr>
      </w:pPr>
      <w:r>
        <w:rPr>
          <w:b w:val="0"/>
        </w:rPr>
        <w:t xml:space="preserve">Приглашаем принять участие в общественных обсуждениях.</w:t>
      </w:r>
      <w:r>
        <w:rPr>
          <w:b w:val="0"/>
        </w:rPr>
      </w:r>
      <w:r>
        <w:rPr>
          <w:b w:val="0"/>
        </w:rPr>
      </w:r>
    </w:p>
    <w:p>
      <w:pPr>
        <w:pBdr/>
        <w:spacing/>
        <w:ind w:firstLine="0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sectPr>
      <w:footnotePr/>
      <w:endnotePr/>
      <w:type w:val="nextPage"/>
      <w:pgSz w:h="16838" w:orient="portrait" w:w="11906"/>
      <w:pgMar w:top="1134" w:right="707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39B70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03BCAD63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Intense Emphasis"/>
    <w:basedOn w:val="7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Reference"/>
    <w:basedOn w:val="7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7">
    <w:name w:val="Subtle Emphasis"/>
    <w:basedOn w:val="7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Emphasis"/>
    <w:basedOn w:val="740"/>
    <w:uiPriority w:val="20"/>
    <w:qFormat/>
    <w:pPr>
      <w:pBdr/>
      <w:spacing/>
      <w:ind/>
    </w:pPr>
    <w:rPr>
      <w:i/>
      <w:iCs/>
    </w:rPr>
  </w:style>
  <w:style w:type="character" w:styleId="709">
    <w:name w:val="Strong"/>
    <w:basedOn w:val="740"/>
    <w:uiPriority w:val="22"/>
    <w:qFormat/>
    <w:pPr>
      <w:pBdr/>
      <w:spacing/>
      <w:ind/>
    </w:pPr>
    <w:rPr>
      <w:b/>
      <w:bCs/>
    </w:rPr>
  </w:style>
  <w:style w:type="character" w:styleId="710">
    <w:name w:val="Subtle Reference"/>
    <w:basedOn w:val="7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1">
    <w:name w:val="Book Title"/>
    <w:basedOn w:val="7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2">
    <w:name w:val="Placeholder Text"/>
    <w:basedOn w:val="740"/>
    <w:uiPriority w:val="99"/>
    <w:semiHidden/>
    <w:pPr>
      <w:pBdr/>
      <w:spacing/>
      <w:ind/>
    </w:pPr>
    <w:rPr>
      <w:color w:val="666666"/>
    </w:rPr>
  </w:style>
  <w:style w:type="character" w:styleId="713">
    <w:name w:val="Heading 1 Char"/>
    <w:basedOn w:val="740"/>
    <w:link w:val="7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4">
    <w:name w:val="Heading 2 Char"/>
    <w:basedOn w:val="740"/>
    <w:link w:val="73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5">
    <w:name w:val="Heading 3 Char"/>
    <w:basedOn w:val="740"/>
    <w:link w:val="73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6">
    <w:name w:val="Heading 4 Char"/>
    <w:basedOn w:val="740"/>
    <w:link w:val="7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5 Char"/>
    <w:basedOn w:val="740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6 Char"/>
    <w:basedOn w:val="740"/>
    <w:link w:val="7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7 Char"/>
    <w:basedOn w:val="740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8 Char"/>
    <w:basedOn w:val="740"/>
    <w:link w:val="73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9 Char"/>
    <w:basedOn w:val="740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740"/>
    <w:link w:val="754"/>
    <w:uiPriority w:val="10"/>
    <w:pPr>
      <w:pBdr/>
      <w:spacing/>
      <w:ind/>
    </w:pPr>
    <w:rPr>
      <w:sz w:val="48"/>
      <w:szCs w:val="48"/>
    </w:rPr>
  </w:style>
  <w:style w:type="character" w:styleId="723">
    <w:name w:val="Subtitle Char"/>
    <w:basedOn w:val="740"/>
    <w:link w:val="756"/>
    <w:uiPriority w:val="11"/>
    <w:pPr>
      <w:pBdr/>
      <w:spacing/>
      <w:ind/>
    </w:pPr>
    <w:rPr>
      <w:sz w:val="24"/>
      <w:szCs w:val="24"/>
    </w:rPr>
  </w:style>
  <w:style w:type="character" w:styleId="724">
    <w:name w:val="Quote Char"/>
    <w:link w:val="758"/>
    <w:uiPriority w:val="29"/>
    <w:pPr>
      <w:pBdr/>
      <w:spacing/>
      <w:ind/>
    </w:pPr>
    <w:rPr>
      <w:i/>
    </w:rPr>
  </w:style>
  <w:style w:type="character" w:styleId="725">
    <w:name w:val="Intense Quote Char"/>
    <w:link w:val="760"/>
    <w:uiPriority w:val="30"/>
    <w:pPr>
      <w:pBdr/>
      <w:spacing/>
      <w:ind/>
    </w:pPr>
    <w:rPr>
      <w:i/>
    </w:rPr>
  </w:style>
  <w:style w:type="character" w:styleId="726">
    <w:name w:val="Header Char"/>
    <w:basedOn w:val="740"/>
    <w:link w:val="762"/>
    <w:uiPriority w:val="99"/>
    <w:pPr>
      <w:pBdr/>
      <w:spacing/>
      <w:ind/>
    </w:pPr>
  </w:style>
  <w:style w:type="character" w:styleId="727">
    <w:name w:val="Caption Char"/>
    <w:basedOn w:val="766"/>
    <w:link w:val="764"/>
    <w:uiPriority w:val="99"/>
    <w:pPr>
      <w:pBdr/>
      <w:spacing/>
      <w:ind/>
    </w:pPr>
  </w:style>
  <w:style w:type="character" w:styleId="728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729">
    <w:name w:val="Endnote Text Char"/>
    <w:link w:val="897"/>
    <w:uiPriority w:val="99"/>
    <w:pPr>
      <w:pBdr/>
      <w:spacing/>
      <w:ind/>
    </w:pPr>
    <w:rPr>
      <w:sz w:val="20"/>
    </w:rPr>
  </w:style>
  <w:style w:type="paragraph" w:styleId="730" w:default="1">
    <w:name w:val="Normal"/>
    <w:qFormat/>
    <w:pPr>
      <w:pBdr/>
      <w:spacing w:after="0" w:line="276" w:lineRule="auto"/>
      <w:ind w:firstLine="567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731">
    <w:name w:val="Heading 1"/>
    <w:basedOn w:val="730"/>
    <w:next w:val="730"/>
    <w:link w:val="7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730"/>
    <w:next w:val="730"/>
    <w:link w:val="7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3">
    <w:name w:val="Heading 3"/>
    <w:basedOn w:val="730"/>
    <w:next w:val="730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Cs/>
      <w:sz w:val="26"/>
      <w:szCs w:val="26"/>
    </w:rPr>
  </w:style>
  <w:style w:type="paragraph" w:styleId="735">
    <w:name w:val="Heading 5"/>
    <w:basedOn w:val="730"/>
    <w:next w:val="730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Cs/>
    </w:rPr>
  </w:style>
  <w:style w:type="paragraph" w:styleId="736">
    <w:name w:val="Heading 6"/>
    <w:basedOn w:val="730"/>
    <w:next w:val="730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Cs/>
      <w:sz w:val="22"/>
      <w:szCs w:val="22"/>
    </w:rPr>
  </w:style>
  <w:style w:type="paragraph" w:styleId="737">
    <w:name w:val="Heading 7"/>
    <w:basedOn w:val="730"/>
    <w:next w:val="730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Cs/>
      <w:i/>
      <w:iCs/>
      <w:sz w:val="22"/>
      <w:szCs w:val="22"/>
    </w:rPr>
  </w:style>
  <w:style w:type="paragraph" w:styleId="738">
    <w:name w:val="Heading 8"/>
    <w:basedOn w:val="730"/>
    <w:next w:val="730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30"/>
    <w:next w:val="730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  <w:pPr>
      <w:pBdr/>
      <w:spacing/>
      <w:ind/>
    </w:pPr>
  </w:style>
  <w:style w:type="table" w:styleId="7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2" w:default="1">
    <w:name w:val="No List"/>
    <w:uiPriority w:val="99"/>
    <w:semiHidden/>
    <w:unhideWhenUsed/>
    <w:pPr>
      <w:pBdr/>
      <w:spacing/>
      <w:ind/>
    </w:pPr>
  </w:style>
  <w:style w:type="character" w:styleId="743" w:customStyle="1">
    <w:name w:val="Заголовок 1 Знак"/>
    <w:basedOn w:val="740"/>
    <w:link w:val="7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basedOn w:val="740"/>
    <w:link w:val="73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5" w:customStyle="1">
    <w:name w:val="Заголовок 3 Знак"/>
    <w:basedOn w:val="740"/>
    <w:link w:val="73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6" w:customStyle="1">
    <w:name w:val="Заголовок 4 Знак"/>
    <w:basedOn w:val="740"/>
    <w:link w:val="7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basedOn w:val="740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basedOn w:val="740"/>
    <w:link w:val="7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basedOn w:val="740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basedOn w:val="740"/>
    <w:link w:val="73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basedOn w:val="740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730"/>
    <w:uiPriority w:val="34"/>
    <w:qFormat/>
    <w:pPr>
      <w:pBdr/>
      <w:spacing/>
      <w:ind w:left="720"/>
      <w:contextualSpacing w:val="true"/>
    </w:pPr>
  </w:style>
  <w:style w:type="paragraph" w:styleId="753">
    <w:name w:val="No Spacing"/>
    <w:uiPriority w:val="1"/>
    <w:qFormat/>
    <w:pPr>
      <w:pBdr/>
      <w:spacing w:after="0" w:line="240" w:lineRule="auto"/>
      <w:ind/>
    </w:pPr>
  </w:style>
  <w:style w:type="paragraph" w:styleId="754">
    <w:name w:val="Title"/>
    <w:basedOn w:val="730"/>
    <w:next w:val="730"/>
    <w:link w:val="75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5" w:customStyle="1">
    <w:name w:val="Заголовок Знак"/>
    <w:basedOn w:val="740"/>
    <w:link w:val="754"/>
    <w:uiPriority w:val="10"/>
    <w:pPr>
      <w:pBdr/>
      <w:spacing/>
      <w:ind/>
    </w:pPr>
    <w:rPr>
      <w:sz w:val="48"/>
      <w:szCs w:val="48"/>
    </w:rPr>
  </w:style>
  <w:style w:type="paragraph" w:styleId="756">
    <w:name w:val="Subtitle"/>
    <w:basedOn w:val="730"/>
    <w:next w:val="730"/>
    <w:link w:val="757"/>
    <w:uiPriority w:val="11"/>
    <w:qFormat/>
    <w:pPr>
      <w:pBdr/>
      <w:spacing w:after="200" w:before="200"/>
      <w:ind/>
    </w:pPr>
  </w:style>
  <w:style w:type="character" w:styleId="757" w:customStyle="1">
    <w:name w:val="Подзаголовок Знак"/>
    <w:basedOn w:val="740"/>
    <w:link w:val="756"/>
    <w:uiPriority w:val="11"/>
    <w:pPr>
      <w:pBdr/>
      <w:spacing/>
      <w:ind/>
    </w:pPr>
    <w:rPr>
      <w:sz w:val="24"/>
      <w:szCs w:val="24"/>
    </w:rPr>
  </w:style>
  <w:style w:type="paragraph" w:styleId="758">
    <w:name w:val="Quote"/>
    <w:basedOn w:val="730"/>
    <w:next w:val="730"/>
    <w:link w:val="759"/>
    <w:uiPriority w:val="29"/>
    <w:qFormat/>
    <w:pPr>
      <w:pBdr/>
      <w:spacing/>
      <w:ind w:right="720" w:left="720"/>
    </w:pPr>
    <w:rPr>
      <w:i/>
    </w:rPr>
  </w:style>
  <w:style w:type="character" w:styleId="759" w:customStyle="1">
    <w:name w:val="Цитата 2 Знак"/>
    <w:link w:val="758"/>
    <w:uiPriority w:val="29"/>
    <w:pPr>
      <w:pBdr/>
      <w:spacing/>
      <w:ind/>
    </w:pPr>
    <w:rPr>
      <w:i/>
    </w:rPr>
  </w:style>
  <w:style w:type="paragraph" w:styleId="760">
    <w:name w:val="Intense Quote"/>
    <w:basedOn w:val="730"/>
    <w:next w:val="730"/>
    <w:link w:val="76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761" w:customStyle="1">
    <w:name w:val="Выделенная цитата Знак"/>
    <w:link w:val="760"/>
    <w:uiPriority w:val="30"/>
    <w:pPr>
      <w:pBdr/>
      <w:spacing/>
      <w:ind/>
    </w:pPr>
    <w:rPr>
      <w:i/>
    </w:rPr>
  </w:style>
  <w:style w:type="paragraph" w:styleId="762">
    <w:name w:val="Header"/>
    <w:basedOn w:val="730"/>
    <w:link w:val="763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character" w:styleId="763" w:customStyle="1">
    <w:name w:val="Верхний колонтитул Знак"/>
    <w:basedOn w:val="740"/>
    <w:link w:val="762"/>
    <w:uiPriority w:val="99"/>
    <w:pPr>
      <w:pBdr/>
      <w:spacing/>
      <w:ind/>
    </w:pPr>
  </w:style>
  <w:style w:type="paragraph" w:styleId="764">
    <w:name w:val="Footer"/>
    <w:basedOn w:val="730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character" w:styleId="765" w:customStyle="1">
    <w:name w:val="Footer Char"/>
    <w:basedOn w:val="740"/>
    <w:uiPriority w:val="99"/>
    <w:pPr>
      <w:pBdr/>
      <w:spacing/>
      <w:ind/>
    </w:pPr>
  </w:style>
  <w:style w:type="paragraph" w:styleId="766">
    <w:name w:val="Caption"/>
    <w:basedOn w:val="730"/>
    <w:next w:val="730"/>
    <w:link w:val="767"/>
    <w:uiPriority w:val="35"/>
    <w:semiHidden/>
    <w:unhideWhenUsed/>
    <w:qFormat/>
    <w:pPr>
      <w:pBdr/>
      <w:spacing/>
      <w:ind/>
    </w:pPr>
    <w:rPr>
      <w:bCs/>
      <w:color w:val="4472c4" w:themeColor="accent1"/>
      <w:sz w:val="18"/>
      <w:szCs w:val="18"/>
    </w:rPr>
  </w:style>
  <w:style w:type="character" w:styleId="767" w:customStyle="1">
    <w:name w:val="Название объекта Знак"/>
    <w:link w:val="766"/>
    <w:uiPriority w:val="99"/>
    <w:pPr>
      <w:pBdr/>
      <w:spacing/>
      <w:ind/>
    </w:pPr>
  </w:style>
  <w:style w:type="table" w:styleId="768">
    <w:name w:val="Table Grid"/>
    <w:basedOn w:val="74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Table Grid Light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74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9e2f2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9e2f2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eded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eded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b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b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bf6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bf6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2efd8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2efd8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9e2f2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9e2f2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eded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eded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b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b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bf6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bf6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2efd8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2efd8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1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fc8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2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5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3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eded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eded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b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b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5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bf6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bf6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6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2efd8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2efd8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9e2f2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abfe3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abfe3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1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1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deded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6d6d6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6d6d6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ef2cb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189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189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bf6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4d2eb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4d2eb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2efd8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dba8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dba8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9e2f2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9e2f2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deded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deded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ef2cb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b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bf6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bf6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2efd8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efd8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9e2f2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9e2f2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deded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deded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ef2cb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b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bf6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bf6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2efd8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efd8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cf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cf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6f4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6f4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bebd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bebd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cf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cf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6f4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6f4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bd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bd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5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cc4e5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ad08f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cf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cf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6f4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6f4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bd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bd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5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5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5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5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5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4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4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cc4e5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cc4e5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cc4e5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cc4e5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cc4e5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ad08f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ad08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ad08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ad08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ad08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cf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cf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6f4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6f4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bebd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bebd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cf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cf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6f4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6f4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bebd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bebd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1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3d3ec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3d3ec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fc8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fc8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fc8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fc8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2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5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5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5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5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3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eded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eded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4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b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b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5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bf6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bf6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6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2efd8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2efd8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1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3d3ec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3d3ec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fc8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fc8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fc8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fc8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2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5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5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5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5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3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eded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eded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4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b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b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5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bf6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bf6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6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2efd8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2efd8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footnote text"/>
    <w:basedOn w:val="730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 w:customStyle="1">
    <w:name w:val="Текст сноски Знак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740"/>
    <w:uiPriority w:val="99"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730"/>
    <w:link w:val="898"/>
    <w:uiPriority w:val="99"/>
    <w:semiHidden/>
    <w:unhideWhenUsed/>
    <w:pPr>
      <w:pBdr/>
      <w:spacing w:line="240" w:lineRule="auto"/>
      <w:ind/>
    </w:pPr>
    <w:rPr>
      <w:sz w:val="20"/>
    </w:rPr>
  </w:style>
  <w:style w:type="character" w:styleId="898" w:customStyle="1">
    <w:name w:val="Текст концевой сноски Знак"/>
    <w:link w:val="897"/>
    <w:uiPriority w:val="99"/>
    <w:pPr>
      <w:pBdr/>
      <w:spacing/>
      <w:ind/>
    </w:pPr>
    <w:rPr>
      <w:sz w:val="20"/>
    </w:rPr>
  </w:style>
  <w:style w:type="character" w:styleId="899">
    <w:name w:val="end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730"/>
    <w:next w:val="730"/>
    <w:uiPriority w:val="39"/>
    <w:unhideWhenUsed/>
    <w:pPr>
      <w:pBdr/>
      <w:spacing w:after="57"/>
      <w:ind w:firstLine="0"/>
    </w:pPr>
  </w:style>
  <w:style w:type="paragraph" w:styleId="901">
    <w:name w:val="toc 2"/>
    <w:basedOn w:val="730"/>
    <w:next w:val="730"/>
    <w:uiPriority w:val="39"/>
    <w:unhideWhenUsed/>
    <w:pPr>
      <w:pBdr/>
      <w:spacing w:after="57"/>
      <w:ind w:firstLine="0" w:left="283"/>
    </w:pPr>
  </w:style>
  <w:style w:type="paragraph" w:styleId="902">
    <w:name w:val="toc 3"/>
    <w:basedOn w:val="730"/>
    <w:next w:val="730"/>
    <w:uiPriority w:val="39"/>
    <w:unhideWhenUsed/>
    <w:pPr>
      <w:pBdr/>
      <w:spacing w:after="57"/>
      <w:ind w:firstLine="0" w:left="567"/>
    </w:pPr>
  </w:style>
  <w:style w:type="paragraph" w:styleId="903">
    <w:name w:val="toc 4"/>
    <w:basedOn w:val="730"/>
    <w:next w:val="730"/>
    <w:uiPriority w:val="39"/>
    <w:unhideWhenUsed/>
    <w:pPr>
      <w:pBdr/>
      <w:spacing w:after="57"/>
      <w:ind w:firstLine="0" w:left="850"/>
    </w:pPr>
  </w:style>
  <w:style w:type="paragraph" w:styleId="904">
    <w:name w:val="toc 5"/>
    <w:basedOn w:val="730"/>
    <w:next w:val="730"/>
    <w:uiPriority w:val="39"/>
    <w:unhideWhenUsed/>
    <w:pPr>
      <w:pBdr/>
      <w:spacing w:after="57"/>
      <w:ind w:firstLine="0" w:left="1134"/>
    </w:pPr>
  </w:style>
  <w:style w:type="paragraph" w:styleId="905">
    <w:name w:val="toc 6"/>
    <w:basedOn w:val="730"/>
    <w:next w:val="730"/>
    <w:uiPriority w:val="39"/>
    <w:unhideWhenUsed/>
    <w:pPr>
      <w:pBdr/>
      <w:spacing w:after="57"/>
      <w:ind w:firstLine="0" w:left="1417"/>
    </w:pPr>
  </w:style>
  <w:style w:type="paragraph" w:styleId="906">
    <w:name w:val="toc 7"/>
    <w:basedOn w:val="730"/>
    <w:next w:val="730"/>
    <w:uiPriority w:val="39"/>
    <w:unhideWhenUsed/>
    <w:pPr>
      <w:pBdr/>
      <w:spacing w:after="57"/>
      <w:ind w:firstLine="0" w:left="1701"/>
    </w:pPr>
  </w:style>
  <w:style w:type="paragraph" w:styleId="907">
    <w:name w:val="toc 8"/>
    <w:basedOn w:val="730"/>
    <w:next w:val="730"/>
    <w:uiPriority w:val="39"/>
    <w:unhideWhenUsed/>
    <w:pPr>
      <w:pBdr/>
      <w:spacing w:after="57"/>
      <w:ind w:firstLine="0" w:left="1984"/>
    </w:pPr>
  </w:style>
  <w:style w:type="paragraph" w:styleId="908">
    <w:name w:val="toc 9"/>
    <w:basedOn w:val="730"/>
    <w:next w:val="730"/>
    <w:uiPriority w:val="39"/>
    <w:unhideWhenUsed/>
    <w:pPr>
      <w:pBdr/>
      <w:spacing w:after="57"/>
      <w:ind w:firstLine="0" w:left="2268"/>
    </w:p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730"/>
    <w:next w:val="730"/>
    <w:uiPriority w:val="99"/>
    <w:unhideWhenUsed/>
    <w:pPr>
      <w:pBdr/>
      <w:spacing/>
      <w:ind/>
    </w:pPr>
  </w:style>
  <w:style w:type="character" w:styleId="911">
    <w:name w:val="Hyperlink"/>
    <w:basedOn w:val="740"/>
    <w:uiPriority w:val="99"/>
    <w:unhideWhenUsed/>
    <w:pPr>
      <w:pBdr/>
      <w:spacing/>
      <w:ind/>
    </w:pPr>
    <w:rPr>
      <w:color w:val="0000ff"/>
      <w:u w:val="single"/>
    </w:rPr>
  </w:style>
  <w:style w:type="character" w:styleId="912">
    <w:name w:val="Unresolved Mention"/>
    <w:basedOn w:val="740"/>
    <w:uiPriority w:val="99"/>
    <w:semiHidden/>
    <w:unhideWhenUsed/>
    <w:pPr>
      <w:pBdr/>
      <w:spacing/>
      <w:ind/>
    </w:pPr>
    <w:rPr>
      <w:color w:val="605e5c"/>
      <w:shd w:val="clear" w:color="e1dfdd" w:fill="e1dfdd"/>
    </w:rPr>
  </w:style>
  <w:style w:type="character" w:styleId="913" w:customStyle="1">
    <w:name w:val="orgcontacts-siteitem"/>
    <w:basedOn w:val="740"/>
    <w:pPr>
      <w:pBdr/>
      <w:spacing/>
      <w:ind/>
    </w:pPr>
  </w:style>
  <w:style w:type="character" w:styleId="914">
    <w:name w:val="FollowedHyperlink"/>
    <w:basedOn w:val="7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5" w:customStyle="1">
    <w:name w:val="Salutation"/>
    <w:link w:val="71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info@mokwin.ru" TargetMode="External"/><Relationship Id="rId10" Type="http://schemas.openxmlformats.org/officeDocument/2006/relationships/hyperlink" Target="mailto:info@zittech.ru" TargetMode="External"/><Relationship Id="rId11" Type="http://schemas.openxmlformats.org/officeDocument/2006/relationships/hyperlink" Target="mailto:info@novoalt.alregn.ru" TargetMode="External"/><Relationship Id="rId12" Type="http://schemas.openxmlformats.org/officeDocument/2006/relationships/hyperlink" Target="mailto:m.shulgina@mokwin.ru" TargetMode="External"/><Relationship Id="rId13" Type="http://schemas.openxmlformats.org/officeDocument/2006/relationships/hyperlink" Target="mailto:info@zittech.ru" TargetMode="External"/><Relationship Id="rId14" Type="http://schemas.openxmlformats.org/officeDocument/2006/relationships/hyperlink" Target="https://novoaltajsk-r22.gosweb.gosuslugi.ru/deyatelnost/napravleniya-deyatelnosti/zhkh/informatsionnye-soobscheniya/" TargetMode="External"/><Relationship Id="rId15" Type="http://schemas.openxmlformats.org/officeDocument/2006/relationships/hyperlink" Target="mailto:info@mokwin.ru" TargetMode="External"/><Relationship Id="rId16" Type="http://schemas.openxmlformats.org/officeDocument/2006/relationships/hyperlink" Target="mailto:info@zittech.ru" TargetMode="External"/><Relationship Id="rId17" Type="http://schemas.openxmlformats.org/officeDocument/2006/relationships/hyperlink" Target="mailto:info@novoalt.alreg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81</cp:revision>
  <dcterms:created xsi:type="dcterms:W3CDTF">2025-04-23T10:10:00Z</dcterms:created>
  <dcterms:modified xsi:type="dcterms:W3CDTF">2025-11-18T05:15:18Z</dcterms:modified>
</cp:coreProperties>
</file>